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8E8" w14:textId="7F26DBE8" w:rsidR="003900DB" w:rsidRDefault="003900DB" w:rsidP="003900DB">
      <w:pPr>
        <w:pStyle w:val="NormalWeb"/>
        <w:spacing w:before="0" w:beforeAutospacing="0" w:after="160" w:afterAutospacing="0"/>
      </w:pPr>
      <w:bookmarkStart w:id="0" w:name="_Hlk83843549"/>
      <w:bookmarkEnd w:id="0"/>
      <w:r>
        <w:rPr>
          <w:rFonts w:ascii="Calibri" w:hAnsi="Calibri" w:cs="Calibri"/>
          <w:noProof/>
          <w:color w:val="000000"/>
          <w:sz w:val="22"/>
          <w:szCs w:val="22"/>
          <w:bdr w:val="none" w:sz="0" w:space="0" w:color="auto" w:frame="1"/>
        </w:rPr>
        <w:drawing>
          <wp:inline distT="0" distB="0" distL="0" distR="0" wp14:anchorId="2E78B882" wp14:editId="5073A251">
            <wp:extent cx="579120" cy="449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49580"/>
                    </a:xfrm>
                    <a:prstGeom prst="rect">
                      <a:avLst/>
                    </a:prstGeom>
                    <a:noFill/>
                    <a:ln>
                      <a:noFill/>
                    </a:ln>
                  </pic:spPr>
                </pic:pic>
              </a:graphicData>
            </a:graphic>
          </wp:inline>
        </w:drawing>
      </w:r>
    </w:p>
    <w:p w14:paraId="6ACC12BA" w14:textId="55F98D88" w:rsidR="009B71F8" w:rsidRPr="00CE16D4" w:rsidRDefault="009B71F8" w:rsidP="009B71F8">
      <w:pPr>
        <w:jc w:val="right"/>
        <w:rPr>
          <w:sz w:val="24"/>
          <w:szCs w:val="24"/>
          <w:lang w:val="es-MX"/>
        </w:rPr>
      </w:pPr>
      <w:r w:rsidRPr="00CE16D4">
        <w:rPr>
          <w:sz w:val="24"/>
          <w:szCs w:val="24"/>
          <w:lang w:val="es-MX"/>
        </w:rPr>
        <w:t xml:space="preserve">Río Cuarto, </w:t>
      </w:r>
      <w:r w:rsidR="00CE16D4" w:rsidRPr="00CE16D4">
        <w:rPr>
          <w:sz w:val="24"/>
          <w:szCs w:val="24"/>
          <w:lang w:val="es-MX"/>
        </w:rPr>
        <w:t>5 de mayo de 2022</w:t>
      </w:r>
    </w:p>
    <w:p w14:paraId="1E8292BD" w14:textId="77777777" w:rsidR="003900DB" w:rsidRPr="00CE16D4" w:rsidRDefault="009B71F8" w:rsidP="003900DB">
      <w:pPr>
        <w:pStyle w:val="NormalWeb"/>
        <w:spacing w:before="323" w:beforeAutospacing="0" w:after="0" w:afterAutospacing="0"/>
        <w:ind w:left="9" w:right="209" w:firstLine="9"/>
        <w:jc w:val="both"/>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Despacho Comisión de Extensión y Desarrollo </w:t>
      </w:r>
    </w:p>
    <w:p w14:paraId="65270B5E" w14:textId="447030CA" w:rsidR="003900DB" w:rsidRPr="00CE16D4" w:rsidRDefault="003900DB"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Asunto </w:t>
      </w:r>
      <w:proofErr w:type="spellStart"/>
      <w:r w:rsidRPr="00CE16D4">
        <w:rPr>
          <w:rFonts w:asciiTheme="minorHAnsi" w:eastAsiaTheme="minorHAnsi" w:hAnsiTheme="minorHAnsi" w:cstheme="minorBidi"/>
          <w:lang w:val="es-MX" w:eastAsia="en-US"/>
        </w:rPr>
        <w:t>N°</w:t>
      </w:r>
      <w:proofErr w:type="spellEnd"/>
      <w:r w:rsidRPr="00CE16D4">
        <w:rPr>
          <w:rFonts w:asciiTheme="minorHAnsi" w:eastAsiaTheme="minorHAnsi" w:hAnsiTheme="minorHAnsi" w:cstheme="minorBidi"/>
          <w:lang w:val="es-MX" w:eastAsia="en-US"/>
        </w:rPr>
        <w:t xml:space="preserve"> </w:t>
      </w:r>
      <w:r w:rsidR="00CE16D4" w:rsidRPr="00CE16D4">
        <w:rPr>
          <w:rFonts w:asciiTheme="minorHAnsi" w:eastAsiaTheme="minorHAnsi" w:hAnsiTheme="minorHAnsi" w:cstheme="minorBidi"/>
          <w:lang w:val="es-MX" w:eastAsia="en-US"/>
        </w:rPr>
        <w:t>32</w:t>
      </w:r>
      <w:r w:rsidRPr="00CE16D4">
        <w:rPr>
          <w:rFonts w:asciiTheme="minorHAnsi" w:eastAsiaTheme="minorHAnsi" w:hAnsiTheme="minorHAnsi" w:cstheme="minorBidi"/>
          <w:lang w:val="es-MX" w:eastAsia="en-US"/>
        </w:rPr>
        <w:t xml:space="preserve"> – Sesión de Consejo Directivo </w:t>
      </w:r>
      <w:r w:rsidR="00CE16D4" w:rsidRPr="00CE16D4">
        <w:rPr>
          <w:rFonts w:asciiTheme="minorHAnsi" w:eastAsiaTheme="minorHAnsi" w:hAnsiTheme="minorHAnsi" w:cstheme="minorBidi"/>
          <w:lang w:val="es-MX" w:eastAsia="en-US"/>
        </w:rPr>
        <w:t>26</w:t>
      </w:r>
      <w:r w:rsidR="00177487" w:rsidRPr="00CE16D4">
        <w:rPr>
          <w:rFonts w:asciiTheme="minorHAnsi" w:eastAsiaTheme="minorHAnsi" w:hAnsiTheme="minorHAnsi" w:cstheme="minorBidi"/>
          <w:lang w:val="es-MX" w:eastAsia="en-US"/>
        </w:rPr>
        <w:t>/04</w:t>
      </w:r>
      <w:r w:rsidR="00F7599F" w:rsidRPr="00CE16D4">
        <w:rPr>
          <w:rFonts w:asciiTheme="minorHAnsi" w:eastAsiaTheme="minorHAnsi" w:hAnsiTheme="minorHAnsi" w:cstheme="minorBidi"/>
          <w:lang w:val="es-MX" w:eastAsia="en-US"/>
        </w:rPr>
        <w:t>/2022</w:t>
      </w:r>
    </w:p>
    <w:p w14:paraId="037D9791" w14:textId="77777777" w:rsidR="0086723E" w:rsidRPr="00CE16D4" w:rsidRDefault="0086723E"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p>
    <w:p w14:paraId="26E0952F" w14:textId="384C66AD" w:rsidR="00177487" w:rsidRPr="00CE16D4" w:rsidRDefault="009B71F8" w:rsidP="00177487">
      <w:pPr>
        <w:pBdr>
          <w:top w:val="nil"/>
          <w:left w:val="nil"/>
          <w:bottom w:val="nil"/>
          <w:right w:val="nil"/>
          <w:between w:val="nil"/>
        </w:pBdr>
        <w:spacing w:line="240" w:lineRule="auto"/>
        <w:jc w:val="both"/>
        <w:rPr>
          <w:rFonts w:eastAsia="Times New Roman" w:cs="Times New Roman"/>
          <w:sz w:val="24"/>
          <w:szCs w:val="24"/>
          <w:lang w:eastAsia="es-ES"/>
        </w:rPr>
      </w:pPr>
      <w:r w:rsidRPr="00CE16D4">
        <w:rPr>
          <w:sz w:val="24"/>
          <w:szCs w:val="24"/>
          <w:lang w:val="es-MX"/>
        </w:rPr>
        <w:t>VIST</w:t>
      </w:r>
      <w:r w:rsidR="006435A9" w:rsidRPr="00CE16D4">
        <w:rPr>
          <w:sz w:val="24"/>
          <w:szCs w:val="24"/>
          <w:lang w:val="es-MX"/>
        </w:rPr>
        <w:t>O</w:t>
      </w:r>
      <w:r w:rsidR="003900DB" w:rsidRPr="00CE16D4">
        <w:rPr>
          <w:sz w:val="24"/>
          <w:szCs w:val="24"/>
          <w:lang w:val="es-MX"/>
        </w:rPr>
        <w:t xml:space="preserve"> </w:t>
      </w:r>
      <w:r w:rsidR="006435A9" w:rsidRPr="00CE16D4">
        <w:rPr>
          <w:sz w:val="24"/>
          <w:szCs w:val="24"/>
          <w:lang w:val="es-MX"/>
        </w:rPr>
        <w:t xml:space="preserve">el Proyecto </w:t>
      </w:r>
      <w:r w:rsidR="001A01F1" w:rsidRPr="00CE16D4">
        <w:rPr>
          <w:sz w:val="24"/>
          <w:szCs w:val="24"/>
          <w:lang w:val="es-MX"/>
        </w:rPr>
        <w:t xml:space="preserve">de </w:t>
      </w:r>
      <w:r w:rsidR="00CE16D4" w:rsidRPr="00CE16D4">
        <w:rPr>
          <w:rFonts w:eastAsia="Times New Roman" w:cs="Times New Roman"/>
          <w:sz w:val="24"/>
          <w:szCs w:val="24"/>
          <w:lang w:eastAsia="es-ES"/>
        </w:rPr>
        <w:t xml:space="preserve">extensión denominado </w:t>
      </w:r>
      <w:r w:rsidR="00CE16D4" w:rsidRPr="00CE16D4">
        <w:rPr>
          <w:rFonts w:eastAsia="Times New Roman" w:cs="Times New Roman"/>
          <w:b/>
          <w:bCs/>
          <w:sz w:val="24"/>
          <w:szCs w:val="24"/>
          <w:lang w:eastAsia="es-ES"/>
        </w:rPr>
        <w:t xml:space="preserve">“Programa de Cursos de Español para Extranjeros” </w:t>
      </w:r>
      <w:r w:rsidR="00CE16D4" w:rsidRPr="00CE16D4">
        <w:rPr>
          <w:rFonts w:eastAsia="Times New Roman" w:cs="Times New Roman"/>
          <w:sz w:val="24"/>
          <w:szCs w:val="24"/>
          <w:lang w:eastAsia="es-ES"/>
        </w:rPr>
        <w:t>presentado por la Prof. Silvina Barroso y equipo de trabajo.</w:t>
      </w:r>
    </w:p>
    <w:p w14:paraId="3329C042" w14:textId="4CB37D38" w:rsidR="00F7599F" w:rsidRDefault="00F7599F" w:rsidP="00E0445B">
      <w:pPr>
        <w:pBdr>
          <w:top w:val="nil"/>
          <w:left w:val="nil"/>
          <w:bottom w:val="nil"/>
          <w:right w:val="nil"/>
          <w:between w:val="nil"/>
        </w:pBdr>
        <w:spacing w:line="240" w:lineRule="auto"/>
        <w:jc w:val="both"/>
        <w:rPr>
          <w:rFonts w:cs="Times New Roman"/>
          <w:sz w:val="24"/>
          <w:szCs w:val="24"/>
        </w:rPr>
      </w:pPr>
    </w:p>
    <w:p w14:paraId="3683BF5D" w14:textId="61DB3FC1" w:rsidR="009B71F8" w:rsidRPr="0086723E" w:rsidRDefault="009B71F8" w:rsidP="00E0445B">
      <w:pPr>
        <w:pBdr>
          <w:top w:val="nil"/>
          <w:left w:val="nil"/>
          <w:bottom w:val="nil"/>
          <w:right w:val="nil"/>
          <w:between w:val="nil"/>
        </w:pBdr>
        <w:spacing w:line="240" w:lineRule="auto"/>
        <w:jc w:val="both"/>
        <w:rPr>
          <w:lang w:val="es-MX"/>
        </w:rPr>
      </w:pPr>
      <w:r w:rsidRPr="0086723E">
        <w:rPr>
          <w:lang w:val="es-MX"/>
        </w:rPr>
        <w:t>CONSIDERANDO</w:t>
      </w:r>
    </w:p>
    <w:p w14:paraId="2089D5A9" w14:textId="77777777" w:rsidR="00CE16D4" w:rsidRDefault="001022BA" w:rsidP="00235C13">
      <w:pPr>
        <w:pStyle w:val="Prrafodelista"/>
        <w:numPr>
          <w:ilvl w:val="0"/>
          <w:numId w:val="1"/>
        </w:numPr>
        <w:spacing w:after="0"/>
        <w:jc w:val="both"/>
        <w:rPr>
          <w:sz w:val="24"/>
          <w:szCs w:val="24"/>
          <w:lang w:val="es-MX"/>
        </w:rPr>
      </w:pPr>
      <w:r w:rsidRPr="00CE16D4">
        <w:rPr>
          <w:sz w:val="24"/>
          <w:szCs w:val="24"/>
          <w:lang w:val="es-MX"/>
        </w:rPr>
        <w:t xml:space="preserve">QUE </w:t>
      </w:r>
      <w:r w:rsidR="00CE16D4">
        <w:rPr>
          <w:sz w:val="24"/>
          <w:szCs w:val="24"/>
          <w:lang w:val="es-MX"/>
        </w:rPr>
        <w:t>s</w:t>
      </w:r>
      <w:r w:rsidR="00CE16D4" w:rsidRPr="00CE16D4">
        <w:rPr>
          <w:sz w:val="24"/>
          <w:szCs w:val="24"/>
          <w:lang w:val="es-MX"/>
        </w:rPr>
        <w:t>e trata de un proyecto de carácter permanente en nuestra facultad que se realiza anualmente desde el año 2013 y está destinado a todos los extranjeros que estén interesados en acercarse al español y a la literatura y cultura argentina, sean estudiantes que participan en los diferentes programas de intercambio de la UNRC, contemplados en la Res. 120/17, o visitantes de la ciudad que extiendan su estadía por un período coincidente con el período de ciclo lectivo ordinario. El programa contempla también a todo extranjero no hispanohablante (de la ciudad y la región) que no esté vinculado a la UNRC y que desee aprender/practicar/ perfeccionar el español y /o rendir el examen CELU.</w:t>
      </w:r>
    </w:p>
    <w:p w14:paraId="66F7F605" w14:textId="5D2D2C46" w:rsidR="00CE16D4" w:rsidRDefault="00CE16D4" w:rsidP="00BF29F7">
      <w:pPr>
        <w:pStyle w:val="Prrafodelista"/>
        <w:numPr>
          <w:ilvl w:val="0"/>
          <w:numId w:val="1"/>
        </w:numPr>
        <w:spacing w:after="0"/>
        <w:jc w:val="both"/>
        <w:rPr>
          <w:sz w:val="24"/>
          <w:szCs w:val="24"/>
          <w:lang w:val="es-MX"/>
        </w:rPr>
      </w:pPr>
      <w:r>
        <w:rPr>
          <w:sz w:val="24"/>
          <w:szCs w:val="24"/>
          <w:lang w:val="es-MX"/>
        </w:rPr>
        <w:t xml:space="preserve">QUE el </w:t>
      </w:r>
      <w:r w:rsidRPr="00CE16D4">
        <w:rPr>
          <w:sz w:val="24"/>
          <w:szCs w:val="24"/>
          <w:lang w:val="es-MX"/>
        </w:rPr>
        <w:t>proyecto pretende exponer un marco general que organice y brinde los marcos políticos, académicos y teóricos a las diferentes propuestas de cursos que se ofrecen a los mencionados destinatarios.</w:t>
      </w:r>
    </w:p>
    <w:p w14:paraId="29086C72" w14:textId="239DBB3C" w:rsidR="00167C1D" w:rsidRDefault="00167C1D" w:rsidP="00BF29F7">
      <w:pPr>
        <w:pStyle w:val="Prrafodelista"/>
        <w:numPr>
          <w:ilvl w:val="0"/>
          <w:numId w:val="1"/>
        </w:numPr>
        <w:spacing w:after="0"/>
        <w:jc w:val="both"/>
        <w:rPr>
          <w:sz w:val="24"/>
          <w:szCs w:val="24"/>
          <w:lang w:val="es-MX"/>
        </w:rPr>
      </w:pPr>
      <w:r>
        <w:rPr>
          <w:sz w:val="24"/>
          <w:szCs w:val="24"/>
          <w:lang w:val="es-MX"/>
        </w:rPr>
        <w:t>QUE la oferta de cursos se organiza anualmente y prevé</w:t>
      </w:r>
      <w:r w:rsidRPr="00167C1D">
        <w:rPr>
          <w:sz w:val="24"/>
          <w:szCs w:val="24"/>
          <w:lang w:val="es-MX"/>
        </w:rPr>
        <w:t xml:space="preserve"> diferentes modalidades y duración, pero todos están enmarcados en la propuesta de internacionalización de la Universidad Argentina y en la difusión de nuestra lengua, en su variedad regional, y de nuestra cultura (usos, costumbres, literatura, tradiciones, etc.).</w:t>
      </w:r>
    </w:p>
    <w:p w14:paraId="7524A12B" w14:textId="066BADA4" w:rsidR="00167C1D" w:rsidRDefault="00167C1D" w:rsidP="00BF29F7">
      <w:pPr>
        <w:pStyle w:val="Prrafodelista"/>
        <w:numPr>
          <w:ilvl w:val="0"/>
          <w:numId w:val="1"/>
        </w:numPr>
        <w:spacing w:after="0"/>
        <w:jc w:val="both"/>
        <w:rPr>
          <w:sz w:val="24"/>
          <w:szCs w:val="24"/>
          <w:lang w:val="es-MX"/>
        </w:rPr>
      </w:pPr>
      <w:r>
        <w:rPr>
          <w:sz w:val="24"/>
          <w:szCs w:val="24"/>
          <w:lang w:val="es-MX"/>
        </w:rPr>
        <w:t>QUE el desarrollo de las actividades se prevé durante los meses de marzo a noviembre inclusive del corriente año.</w:t>
      </w:r>
    </w:p>
    <w:p w14:paraId="1B321685" w14:textId="3A5A5353" w:rsidR="00CE16D4" w:rsidRDefault="001022BA" w:rsidP="00BF29F7">
      <w:pPr>
        <w:pStyle w:val="Prrafodelista"/>
        <w:numPr>
          <w:ilvl w:val="0"/>
          <w:numId w:val="1"/>
        </w:numPr>
        <w:spacing w:after="0"/>
        <w:jc w:val="both"/>
        <w:rPr>
          <w:sz w:val="24"/>
          <w:szCs w:val="24"/>
          <w:lang w:val="es-MX"/>
        </w:rPr>
      </w:pPr>
      <w:r w:rsidRPr="00CE16D4">
        <w:rPr>
          <w:sz w:val="24"/>
          <w:szCs w:val="24"/>
          <w:lang w:val="es-MX"/>
        </w:rPr>
        <w:t>QUE</w:t>
      </w:r>
      <w:r w:rsidR="00CE16D4">
        <w:rPr>
          <w:sz w:val="24"/>
          <w:szCs w:val="24"/>
          <w:lang w:val="es-MX"/>
        </w:rPr>
        <w:t xml:space="preserve"> el</w:t>
      </w:r>
      <w:r w:rsidR="00177487" w:rsidRPr="00CE16D4">
        <w:rPr>
          <w:sz w:val="24"/>
          <w:szCs w:val="24"/>
          <w:lang w:val="es-MX"/>
        </w:rPr>
        <w:t xml:space="preserve"> </w:t>
      </w:r>
      <w:r w:rsidR="00CE16D4" w:rsidRPr="00CE16D4">
        <w:rPr>
          <w:sz w:val="24"/>
          <w:szCs w:val="24"/>
          <w:lang w:val="es-MX"/>
        </w:rPr>
        <w:t>impacto que se espera es que los extranjeros no hispanohablantes independientemente de su vinculación con la UNRC, puedan apropiarse de la lengua para que tengan mejores desarrollos en los espacios disciplinares y/o actividades en los que se insertan y que puedan aprobar el examen CELU obteniendo niveles certificables (Avanzado, Intermedio alto e Intermedio).</w:t>
      </w:r>
    </w:p>
    <w:p w14:paraId="660D98D1" w14:textId="77777777" w:rsidR="00167C1D" w:rsidRDefault="00167C1D" w:rsidP="00177487">
      <w:pPr>
        <w:pStyle w:val="Prrafodelista"/>
        <w:numPr>
          <w:ilvl w:val="0"/>
          <w:numId w:val="1"/>
        </w:numPr>
        <w:spacing w:after="0"/>
        <w:jc w:val="both"/>
        <w:rPr>
          <w:sz w:val="24"/>
          <w:szCs w:val="24"/>
          <w:lang w:val="es-MX"/>
        </w:rPr>
      </w:pPr>
      <w:r>
        <w:rPr>
          <w:sz w:val="24"/>
          <w:szCs w:val="24"/>
          <w:lang w:val="es-MX"/>
        </w:rPr>
        <w:t>QUE el proyecto no requiere asignación presupuestaria ya que los docentes involucrados prestan sus servicios ad honorem.</w:t>
      </w:r>
    </w:p>
    <w:p w14:paraId="5A6F48F1" w14:textId="3384E746" w:rsidR="00177487" w:rsidRPr="00177487" w:rsidRDefault="00167C1D" w:rsidP="00177487">
      <w:pPr>
        <w:pStyle w:val="Prrafodelista"/>
        <w:numPr>
          <w:ilvl w:val="0"/>
          <w:numId w:val="1"/>
        </w:numPr>
        <w:spacing w:after="0"/>
        <w:jc w:val="both"/>
        <w:rPr>
          <w:sz w:val="24"/>
          <w:szCs w:val="24"/>
          <w:lang w:val="es-MX"/>
        </w:rPr>
      </w:pPr>
      <w:r>
        <w:rPr>
          <w:sz w:val="24"/>
          <w:szCs w:val="24"/>
          <w:lang w:val="es-MX"/>
        </w:rPr>
        <w:t xml:space="preserve">QUE el proyecto cuenta con el aval del Departamento de Letras de la Facultad de Ciencias Humanas. </w:t>
      </w:r>
    </w:p>
    <w:p w14:paraId="213C9AD5" w14:textId="77777777" w:rsidR="00177487" w:rsidRDefault="00177487" w:rsidP="00177487">
      <w:pPr>
        <w:pStyle w:val="Prrafodelista"/>
        <w:spacing w:after="0"/>
        <w:ind w:left="378"/>
        <w:jc w:val="both"/>
        <w:rPr>
          <w:sz w:val="24"/>
          <w:szCs w:val="24"/>
          <w:lang w:val="es-MX"/>
        </w:rPr>
      </w:pPr>
    </w:p>
    <w:p w14:paraId="30BD8554" w14:textId="7A4E19B1" w:rsidR="003900DB" w:rsidRPr="0086723E" w:rsidRDefault="009B71F8" w:rsidP="00177487">
      <w:pPr>
        <w:pStyle w:val="Prrafodelista"/>
        <w:spacing w:after="0"/>
        <w:ind w:left="378"/>
        <w:jc w:val="both"/>
        <w:rPr>
          <w:sz w:val="24"/>
          <w:szCs w:val="24"/>
          <w:lang w:val="es-MX"/>
        </w:rPr>
      </w:pPr>
      <w:r w:rsidRPr="0086723E">
        <w:rPr>
          <w:sz w:val="24"/>
          <w:szCs w:val="24"/>
          <w:lang w:val="es-MX"/>
        </w:rPr>
        <w:lastRenderedPageBreak/>
        <w:t>LA COMISIÓN DE EXTENSIÓN Y DESARROLLO DE LA FACULTAD DE CIENCIAS HUMANAS</w:t>
      </w:r>
      <w:r w:rsidR="003900DB" w:rsidRPr="0086723E">
        <w:rPr>
          <w:sz w:val="24"/>
          <w:szCs w:val="24"/>
          <w:lang w:val="es-MX"/>
        </w:rPr>
        <w:t xml:space="preserve"> </w:t>
      </w:r>
      <w:r w:rsidRPr="0086723E">
        <w:rPr>
          <w:sz w:val="24"/>
          <w:szCs w:val="24"/>
          <w:lang w:val="es-MX"/>
        </w:rPr>
        <w:t>SUGIERE</w:t>
      </w:r>
      <w:r w:rsidR="003900DB" w:rsidRPr="0086723E">
        <w:rPr>
          <w:sz w:val="24"/>
          <w:szCs w:val="24"/>
          <w:lang w:val="es-MX"/>
        </w:rPr>
        <w:t>:</w:t>
      </w:r>
    </w:p>
    <w:p w14:paraId="17358B57" w14:textId="77777777" w:rsidR="003900DB" w:rsidRPr="0086723E" w:rsidRDefault="003900DB" w:rsidP="003900DB">
      <w:pPr>
        <w:pStyle w:val="NormalWeb"/>
        <w:spacing w:before="0" w:beforeAutospacing="0" w:after="0" w:afterAutospacing="0"/>
        <w:ind w:right="209"/>
        <w:rPr>
          <w:rFonts w:asciiTheme="minorHAnsi" w:eastAsiaTheme="minorHAnsi" w:hAnsiTheme="minorHAnsi" w:cstheme="minorBidi"/>
          <w:lang w:val="es-MX" w:eastAsia="en-US"/>
        </w:rPr>
      </w:pPr>
    </w:p>
    <w:p w14:paraId="4CB67EE1" w14:textId="59ADF30F" w:rsidR="003900DB" w:rsidRPr="0086723E" w:rsidRDefault="00167C1D" w:rsidP="009D26A0">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A</w:t>
      </w:r>
      <w:r w:rsidR="00497EA0">
        <w:rPr>
          <w:rFonts w:asciiTheme="minorHAnsi" w:eastAsiaTheme="minorHAnsi" w:hAnsiTheme="minorHAnsi" w:cstheme="minorBidi"/>
          <w:lang w:val="es-MX" w:eastAsia="en-US"/>
        </w:rPr>
        <w:t>probar</w:t>
      </w:r>
      <w:r w:rsidR="00EA43E8">
        <w:rPr>
          <w:rFonts w:asciiTheme="minorHAnsi" w:eastAsiaTheme="minorHAnsi" w:hAnsiTheme="minorHAnsi" w:cstheme="minorBidi"/>
          <w:lang w:val="es-MX" w:eastAsia="en-US"/>
        </w:rPr>
        <w:t xml:space="preserve"> la actividad de vinculación con el medio</w:t>
      </w:r>
    </w:p>
    <w:p w14:paraId="2EFD9174" w14:textId="5233324F" w:rsidR="00647B25" w:rsidRPr="0086723E" w:rsidRDefault="00167C1D" w:rsidP="00647B25">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D</w:t>
      </w:r>
      <w:r w:rsidR="003900DB" w:rsidRPr="0086723E">
        <w:rPr>
          <w:rFonts w:asciiTheme="minorHAnsi" w:eastAsiaTheme="minorHAnsi" w:hAnsiTheme="minorHAnsi" w:cstheme="minorBidi"/>
          <w:lang w:val="es-MX" w:eastAsia="en-US"/>
        </w:rPr>
        <w:t>esignar a responsables e integrantes del equipo de trabajo.</w:t>
      </w:r>
    </w:p>
    <w:p w14:paraId="1B30A8A4" w14:textId="4446DB63" w:rsidR="00497EA0" w:rsidRPr="00167C1D" w:rsidRDefault="00167C1D" w:rsidP="00B91FB1">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E</w:t>
      </w:r>
      <w:r w:rsidR="003900DB" w:rsidRPr="0086723E">
        <w:rPr>
          <w:rFonts w:asciiTheme="minorHAnsi" w:eastAsiaTheme="minorHAnsi" w:hAnsiTheme="minorHAnsi" w:cstheme="minorBidi"/>
          <w:lang w:val="es-MX" w:eastAsia="en-US"/>
        </w:rPr>
        <w:t xml:space="preserve">stablecer que las certificaciones para participantes sean </w:t>
      </w:r>
      <w:r w:rsidR="00F80503">
        <w:rPr>
          <w:rFonts w:asciiTheme="minorHAnsi" w:eastAsiaTheme="minorHAnsi" w:hAnsiTheme="minorHAnsi" w:cstheme="minorBidi"/>
          <w:lang w:val="es-MX" w:eastAsia="en-US"/>
        </w:rPr>
        <w:t>confeccionadas</w:t>
      </w:r>
      <w:r w:rsidR="003900DB" w:rsidRPr="0086723E">
        <w:rPr>
          <w:rFonts w:asciiTheme="minorHAnsi" w:eastAsiaTheme="minorHAnsi" w:hAnsiTheme="minorHAnsi" w:cstheme="minorBidi"/>
          <w:lang w:val="es-MX" w:eastAsia="en-US"/>
        </w:rPr>
        <w:t xml:space="preserve"> por los</w:t>
      </w:r>
      <w:r w:rsidR="009D26A0" w:rsidRPr="0086723E">
        <w:rPr>
          <w:rFonts w:asciiTheme="minorHAnsi" w:eastAsiaTheme="minorHAnsi" w:hAnsiTheme="minorHAnsi" w:cstheme="minorBidi"/>
          <w:lang w:val="es-MX" w:eastAsia="en-US"/>
        </w:rPr>
        <w:t xml:space="preserve"> </w:t>
      </w:r>
      <w:r w:rsidR="003900DB" w:rsidRPr="0086723E">
        <w:rPr>
          <w:rFonts w:asciiTheme="minorHAnsi" w:eastAsiaTheme="minorHAnsi" w:hAnsiTheme="minorHAnsi" w:cstheme="minorBidi"/>
          <w:lang w:val="es-MX" w:eastAsia="en-US"/>
        </w:rPr>
        <w:t>responsables de la actividad</w:t>
      </w:r>
      <w:r w:rsidR="003900DB" w:rsidRPr="00647B25">
        <w:rPr>
          <w:rFonts w:asciiTheme="minorHAnsi" w:eastAsiaTheme="minorHAnsi" w:hAnsiTheme="minorHAnsi" w:cstheme="minorBidi"/>
          <w:sz w:val="22"/>
          <w:szCs w:val="22"/>
          <w:lang w:val="es-MX" w:eastAsia="en-US"/>
        </w:rPr>
        <w:t>.</w:t>
      </w:r>
    </w:p>
    <w:p w14:paraId="548E20AB" w14:textId="4CE4523E" w:rsidR="00167C1D" w:rsidRPr="00167C1D" w:rsidRDefault="00167C1D" w:rsidP="00B91FB1">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sidRPr="00167C1D">
        <w:rPr>
          <w:rFonts w:asciiTheme="minorHAnsi" w:eastAsiaTheme="minorHAnsi" w:hAnsiTheme="minorHAnsi" w:cstheme="minorBidi"/>
          <w:lang w:val="es-MX" w:eastAsia="en-US"/>
        </w:rPr>
        <w:t>Sugerir que</w:t>
      </w:r>
      <w:r>
        <w:rPr>
          <w:rFonts w:asciiTheme="minorHAnsi" w:eastAsiaTheme="minorHAnsi" w:hAnsiTheme="minorHAnsi" w:cstheme="minorBidi"/>
          <w:lang w:val="es-MX" w:eastAsia="en-US"/>
        </w:rPr>
        <w:t>,</w:t>
      </w:r>
      <w:r w:rsidRPr="00167C1D">
        <w:rPr>
          <w:rFonts w:asciiTheme="minorHAnsi" w:eastAsiaTheme="minorHAnsi" w:hAnsiTheme="minorHAnsi" w:cstheme="minorBidi"/>
          <w:lang w:val="es-MX" w:eastAsia="en-US"/>
        </w:rPr>
        <w:t xml:space="preserve"> en próximas ediciones, el proyecto pueda ser presentado para su consideración ante el Consejo Directivo con la mayor anticipación posible en relación con la fecha de realización prevista para el mismo.</w:t>
      </w:r>
    </w:p>
    <w:p w14:paraId="0C918762" w14:textId="1F87B1FB" w:rsidR="005A7631" w:rsidRDefault="00D00631" w:rsidP="003A5BED">
      <w:pPr>
        <w:pStyle w:val="NormalWeb"/>
        <w:spacing w:before="0" w:beforeAutospacing="0" w:after="0" w:afterAutospacing="0"/>
        <w:ind w:right="-1"/>
        <w:jc w:val="both"/>
        <w:rPr>
          <w:noProof/>
          <w:lang w:val="es-MX"/>
        </w:rPr>
      </w:pPr>
      <w:r w:rsidRPr="00167C1D">
        <w:rPr>
          <w:sz w:val="28"/>
          <w:szCs w:val="28"/>
          <w:lang w:val="es-MX"/>
        </w:rPr>
        <w:t xml:space="preserve">    </w:t>
      </w:r>
      <w:r w:rsidRPr="00167C1D">
        <w:rPr>
          <w:noProof/>
          <w:sz w:val="28"/>
          <w:szCs w:val="28"/>
          <w:lang w:val="es-MX"/>
        </w:rPr>
        <w:t xml:space="preserve">                </w:t>
      </w:r>
      <w:r w:rsidRPr="008B0010">
        <w:rPr>
          <w:noProof/>
          <w:lang w:val="es-MX"/>
        </w:rPr>
        <w:t xml:space="preserve"> </w:t>
      </w:r>
    </w:p>
    <w:p w14:paraId="33C39D5C" w14:textId="7278AE95" w:rsidR="00041147" w:rsidRDefault="00041147" w:rsidP="003A5BED">
      <w:pPr>
        <w:pStyle w:val="NormalWeb"/>
        <w:spacing w:before="0" w:beforeAutospacing="0" w:after="0" w:afterAutospacing="0"/>
        <w:ind w:right="-1"/>
        <w:jc w:val="both"/>
        <w:rPr>
          <w:noProof/>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86"/>
        <w:gridCol w:w="2776"/>
      </w:tblGrid>
      <w:tr w:rsidR="00041147" w14:paraId="3FF04B61" w14:textId="77777777" w:rsidTr="00F720A9">
        <w:tc>
          <w:tcPr>
            <w:tcW w:w="2916" w:type="dxa"/>
            <w:hideMark/>
          </w:tcPr>
          <w:p w14:paraId="0A5736F5" w14:textId="6805E896" w:rsidR="00041147" w:rsidRDefault="00041147">
            <w:pPr>
              <w:jc w:val="center"/>
              <w:rPr>
                <w:lang w:val="es-MX"/>
              </w:rPr>
            </w:pPr>
            <w:r>
              <w:rPr>
                <w:noProof/>
                <w:lang w:val="es-MX"/>
              </w:rPr>
              <w:drawing>
                <wp:inline distT="0" distB="0" distL="0" distR="0" wp14:anchorId="0696963E" wp14:editId="334B3A3C">
                  <wp:extent cx="967740" cy="10896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1089660"/>
                          </a:xfrm>
                          <a:prstGeom prst="rect">
                            <a:avLst/>
                          </a:prstGeom>
                          <a:noFill/>
                          <a:ln>
                            <a:noFill/>
                          </a:ln>
                        </pic:spPr>
                      </pic:pic>
                    </a:graphicData>
                  </a:graphic>
                </wp:inline>
              </w:drawing>
            </w:r>
          </w:p>
        </w:tc>
        <w:tc>
          <w:tcPr>
            <w:tcW w:w="2779" w:type="dxa"/>
            <w:hideMark/>
          </w:tcPr>
          <w:p w14:paraId="4EE4184A" w14:textId="5E86030C" w:rsidR="00041147" w:rsidRDefault="004153C0">
            <w:pPr>
              <w:jc w:val="center"/>
              <w:rPr>
                <w:lang w:val="es-MX"/>
              </w:rPr>
            </w:pPr>
            <w:r>
              <w:rPr>
                <w:noProof/>
                <w:lang w:val="es-MX"/>
              </w:rPr>
              <w:drawing>
                <wp:inline distT="0" distB="0" distL="0" distR="0" wp14:anchorId="562FC058" wp14:editId="00F2D9C6">
                  <wp:extent cx="1691640" cy="78486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784860"/>
                          </a:xfrm>
                          <a:prstGeom prst="rect">
                            <a:avLst/>
                          </a:prstGeom>
                          <a:noFill/>
                          <a:ln>
                            <a:noFill/>
                          </a:ln>
                        </pic:spPr>
                      </pic:pic>
                    </a:graphicData>
                  </a:graphic>
                </wp:inline>
              </w:drawing>
            </w:r>
          </w:p>
        </w:tc>
        <w:tc>
          <w:tcPr>
            <w:tcW w:w="2809" w:type="dxa"/>
            <w:hideMark/>
          </w:tcPr>
          <w:p w14:paraId="1F84AD12" w14:textId="06E05A13" w:rsidR="00041147" w:rsidRDefault="00041147">
            <w:pPr>
              <w:jc w:val="center"/>
              <w:rPr>
                <w:lang w:val="es-MX"/>
              </w:rPr>
            </w:pPr>
            <w:r>
              <w:rPr>
                <w:noProof/>
                <w:lang w:val="es-MX"/>
              </w:rPr>
              <w:drawing>
                <wp:inline distT="0" distB="0" distL="0" distR="0" wp14:anchorId="76E9127E" wp14:editId="20375C65">
                  <wp:extent cx="1318260" cy="1036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036320"/>
                          </a:xfrm>
                          <a:prstGeom prst="rect">
                            <a:avLst/>
                          </a:prstGeom>
                          <a:noFill/>
                          <a:ln>
                            <a:noFill/>
                          </a:ln>
                        </pic:spPr>
                      </pic:pic>
                    </a:graphicData>
                  </a:graphic>
                </wp:inline>
              </w:drawing>
            </w:r>
          </w:p>
        </w:tc>
      </w:tr>
      <w:tr w:rsidR="00041147" w14:paraId="7D74202B" w14:textId="77777777" w:rsidTr="00F720A9">
        <w:tc>
          <w:tcPr>
            <w:tcW w:w="2916" w:type="dxa"/>
            <w:hideMark/>
          </w:tcPr>
          <w:p w14:paraId="008898CA" w14:textId="77777777" w:rsidR="00041147" w:rsidRDefault="00041147">
            <w:pPr>
              <w:jc w:val="center"/>
              <w:rPr>
                <w:lang w:val="es-MX"/>
              </w:rPr>
            </w:pPr>
            <w:r>
              <w:rPr>
                <w:lang w:val="es-MX"/>
              </w:rPr>
              <w:t>Soledad Gómez</w:t>
            </w:r>
          </w:p>
          <w:p w14:paraId="135A3AFA" w14:textId="77777777" w:rsidR="00041147" w:rsidRDefault="00041147">
            <w:pPr>
              <w:jc w:val="center"/>
              <w:rPr>
                <w:lang w:val="es-MX"/>
              </w:rPr>
            </w:pPr>
            <w:r>
              <w:rPr>
                <w:lang w:val="es-MX"/>
              </w:rPr>
              <w:t>DNI 28.472.374</w:t>
            </w:r>
          </w:p>
        </w:tc>
        <w:tc>
          <w:tcPr>
            <w:tcW w:w="2779" w:type="dxa"/>
            <w:hideMark/>
          </w:tcPr>
          <w:p w14:paraId="07954824" w14:textId="56322DD5" w:rsidR="00041147" w:rsidRDefault="004153C0" w:rsidP="00F720A9">
            <w:pPr>
              <w:jc w:val="center"/>
              <w:rPr>
                <w:lang w:val="es-MX"/>
              </w:rPr>
            </w:pPr>
            <w:r>
              <w:rPr>
                <w:lang w:val="es-MX"/>
              </w:rPr>
              <w:t xml:space="preserve">Mónica </w:t>
            </w:r>
            <w:proofErr w:type="spellStart"/>
            <w:r>
              <w:rPr>
                <w:lang w:val="es-MX"/>
              </w:rPr>
              <w:t>Cúrtolo</w:t>
            </w:r>
            <w:proofErr w:type="spellEnd"/>
            <w:r>
              <w:rPr>
                <w:lang w:val="es-MX"/>
              </w:rPr>
              <w:t xml:space="preserve"> DNI 14132697</w:t>
            </w:r>
          </w:p>
        </w:tc>
        <w:tc>
          <w:tcPr>
            <w:tcW w:w="2809" w:type="dxa"/>
          </w:tcPr>
          <w:p w14:paraId="04FD385A" w14:textId="77777777" w:rsidR="00041147" w:rsidRDefault="00041147">
            <w:pPr>
              <w:jc w:val="center"/>
              <w:rPr>
                <w:lang w:val="es-MX"/>
              </w:rPr>
            </w:pPr>
            <w:r>
              <w:rPr>
                <w:lang w:val="es-MX"/>
              </w:rPr>
              <w:t xml:space="preserve">Jorgelina </w:t>
            </w:r>
            <w:proofErr w:type="spellStart"/>
            <w:r>
              <w:rPr>
                <w:lang w:val="es-MX"/>
              </w:rPr>
              <w:t>Giayetto</w:t>
            </w:r>
            <w:proofErr w:type="spellEnd"/>
          </w:p>
          <w:p w14:paraId="0167976C" w14:textId="77777777" w:rsidR="00041147" w:rsidRDefault="00041147">
            <w:pPr>
              <w:jc w:val="center"/>
              <w:rPr>
                <w:lang w:val="es-MX"/>
              </w:rPr>
            </w:pPr>
            <w:r>
              <w:rPr>
                <w:lang w:val="es-MX"/>
              </w:rPr>
              <w:t>DNI 33.359.362</w:t>
            </w:r>
          </w:p>
          <w:p w14:paraId="7E28C756" w14:textId="77777777" w:rsidR="00041147" w:rsidRDefault="00041147">
            <w:pPr>
              <w:jc w:val="center"/>
              <w:rPr>
                <w:lang w:val="es-MX"/>
              </w:rPr>
            </w:pPr>
          </w:p>
        </w:tc>
      </w:tr>
    </w:tbl>
    <w:p w14:paraId="1ACE7401" w14:textId="77777777" w:rsidR="00041147" w:rsidRDefault="00041147" w:rsidP="003A5BED">
      <w:pPr>
        <w:pStyle w:val="NormalWeb"/>
        <w:spacing w:before="0" w:beforeAutospacing="0" w:after="0" w:afterAutospacing="0"/>
        <w:ind w:right="-1"/>
        <w:jc w:val="both"/>
        <w:rPr>
          <w:noProof/>
          <w:lang w:val="es-MX"/>
        </w:rPr>
      </w:pPr>
    </w:p>
    <w:p w14:paraId="436FE686" w14:textId="24CAA10F" w:rsidR="00647B25" w:rsidRPr="00647B25" w:rsidRDefault="00D00631" w:rsidP="003A5BED">
      <w:pPr>
        <w:pStyle w:val="NormalWeb"/>
        <w:spacing w:before="0" w:beforeAutospacing="0" w:after="0" w:afterAutospacing="0"/>
        <w:ind w:right="-1"/>
        <w:jc w:val="both"/>
        <w:rPr>
          <w:rFonts w:asciiTheme="minorHAnsi" w:eastAsiaTheme="minorHAnsi" w:hAnsiTheme="minorHAnsi" w:cstheme="minorBidi"/>
          <w:sz w:val="22"/>
          <w:szCs w:val="22"/>
          <w:lang w:val="es-MX" w:eastAsia="en-US"/>
        </w:rPr>
      </w:pPr>
      <w:r w:rsidRPr="008B0010">
        <w:rPr>
          <w:noProof/>
          <w:lang w:val="es-MX"/>
        </w:rPr>
        <w:t xml:space="preserve">                                 </w:t>
      </w:r>
    </w:p>
    <w:sectPr w:rsidR="00647B25" w:rsidRPr="00647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73DA6"/>
    <w:multiLevelType w:val="hybridMultilevel"/>
    <w:tmpl w:val="003A2EB8"/>
    <w:lvl w:ilvl="0" w:tplc="48FA1C10">
      <w:numFmt w:val="bullet"/>
      <w:lvlText w:val="-"/>
      <w:lvlJc w:val="left"/>
      <w:pPr>
        <w:ind w:left="378" w:hanging="360"/>
      </w:pPr>
      <w:rPr>
        <w:rFonts w:ascii="Calibri" w:eastAsiaTheme="minorHAnsi" w:hAnsi="Calibri" w:cs="Calibri" w:hint="default"/>
      </w:rPr>
    </w:lvl>
    <w:lvl w:ilvl="1" w:tplc="2C0A0003">
      <w:start w:val="1"/>
      <w:numFmt w:val="bullet"/>
      <w:lvlText w:val="o"/>
      <w:lvlJc w:val="left"/>
      <w:pPr>
        <w:ind w:left="1098" w:hanging="360"/>
      </w:pPr>
      <w:rPr>
        <w:rFonts w:ascii="Courier New" w:hAnsi="Courier New" w:cs="Courier New" w:hint="default"/>
      </w:rPr>
    </w:lvl>
    <w:lvl w:ilvl="2" w:tplc="2C0A0005" w:tentative="1">
      <w:start w:val="1"/>
      <w:numFmt w:val="bullet"/>
      <w:lvlText w:val=""/>
      <w:lvlJc w:val="left"/>
      <w:pPr>
        <w:ind w:left="1818" w:hanging="360"/>
      </w:pPr>
      <w:rPr>
        <w:rFonts w:ascii="Wingdings" w:hAnsi="Wingdings" w:hint="default"/>
      </w:rPr>
    </w:lvl>
    <w:lvl w:ilvl="3" w:tplc="2C0A0001" w:tentative="1">
      <w:start w:val="1"/>
      <w:numFmt w:val="bullet"/>
      <w:lvlText w:val=""/>
      <w:lvlJc w:val="left"/>
      <w:pPr>
        <w:ind w:left="2538" w:hanging="360"/>
      </w:pPr>
      <w:rPr>
        <w:rFonts w:ascii="Symbol" w:hAnsi="Symbol" w:hint="default"/>
      </w:rPr>
    </w:lvl>
    <w:lvl w:ilvl="4" w:tplc="2C0A0003" w:tentative="1">
      <w:start w:val="1"/>
      <w:numFmt w:val="bullet"/>
      <w:lvlText w:val="o"/>
      <w:lvlJc w:val="left"/>
      <w:pPr>
        <w:ind w:left="3258" w:hanging="360"/>
      </w:pPr>
      <w:rPr>
        <w:rFonts w:ascii="Courier New" w:hAnsi="Courier New" w:cs="Courier New" w:hint="default"/>
      </w:rPr>
    </w:lvl>
    <w:lvl w:ilvl="5" w:tplc="2C0A0005" w:tentative="1">
      <w:start w:val="1"/>
      <w:numFmt w:val="bullet"/>
      <w:lvlText w:val=""/>
      <w:lvlJc w:val="left"/>
      <w:pPr>
        <w:ind w:left="3978" w:hanging="360"/>
      </w:pPr>
      <w:rPr>
        <w:rFonts w:ascii="Wingdings" w:hAnsi="Wingdings" w:hint="default"/>
      </w:rPr>
    </w:lvl>
    <w:lvl w:ilvl="6" w:tplc="2C0A0001" w:tentative="1">
      <w:start w:val="1"/>
      <w:numFmt w:val="bullet"/>
      <w:lvlText w:val=""/>
      <w:lvlJc w:val="left"/>
      <w:pPr>
        <w:ind w:left="4698" w:hanging="360"/>
      </w:pPr>
      <w:rPr>
        <w:rFonts w:ascii="Symbol" w:hAnsi="Symbol" w:hint="default"/>
      </w:rPr>
    </w:lvl>
    <w:lvl w:ilvl="7" w:tplc="2C0A0003" w:tentative="1">
      <w:start w:val="1"/>
      <w:numFmt w:val="bullet"/>
      <w:lvlText w:val="o"/>
      <w:lvlJc w:val="left"/>
      <w:pPr>
        <w:ind w:left="5418" w:hanging="360"/>
      </w:pPr>
      <w:rPr>
        <w:rFonts w:ascii="Courier New" w:hAnsi="Courier New" w:cs="Courier New" w:hint="default"/>
      </w:rPr>
    </w:lvl>
    <w:lvl w:ilvl="8" w:tplc="2C0A0005" w:tentative="1">
      <w:start w:val="1"/>
      <w:numFmt w:val="bullet"/>
      <w:lvlText w:val=""/>
      <w:lvlJc w:val="left"/>
      <w:pPr>
        <w:ind w:left="6138" w:hanging="360"/>
      </w:pPr>
      <w:rPr>
        <w:rFonts w:ascii="Wingdings" w:hAnsi="Wingdings" w:hint="default"/>
      </w:rPr>
    </w:lvl>
  </w:abstractNum>
  <w:abstractNum w:abstractNumId="1" w15:restartNumberingAfterBreak="0">
    <w:nsid w:val="5F15765C"/>
    <w:multiLevelType w:val="hybridMultilevel"/>
    <w:tmpl w:val="DC8229B4"/>
    <w:lvl w:ilvl="0" w:tplc="48FA1C1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07831484">
    <w:abstractNumId w:val="0"/>
  </w:num>
  <w:num w:numId="2" w16cid:durableId="139735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F8"/>
    <w:rsid w:val="00013878"/>
    <w:rsid w:val="00041147"/>
    <w:rsid w:val="00060297"/>
    <w:rsid w:val="0006047E"/>
    <w:rsid w:val="00090ACB"/>
    <w:rsid w:val="000B41DD"/>
    <w:rsid w:val="000C6A24"/>
    <w:rsid w:val="001022BA"/>
    <w:rsid w:val="001300B4"/>
    <w:rsid w:val="00167C1D"/>
    <w:rsid w:val="0017104C"/>
    <w:rsid w:val="00172D07"/>
    <w:rsid w:val="00177487"/>
    <w:rsid w:val="001A01F1"/>
    <w:rsid w:val="001A3536"/>
    <w:rsid w:val="00233C04"/>
    <w:rsid w:val="00291A2C"/>
    <w:rsid w:val="00334D6C"/>
    <w:rsid w:val="003900DB"/>
    <w:rsid w:val="00391C3D"/>
    <w:rsid w:val="003A5BED"/>
    <w:rsid w:val="003E35AB"/>
    <w:rsid w:val="004153C0"/>
    <w:rsid w:val="00482A62"/>
    <w:rsid w:val="00497EA0"/>
    <w:rsid w:val="00574233"/>
    <w:rsid w:val="005A7631"/>
    <w:rsid w:val="00613B68"/>
    <w:rsid w:val="00626B92"/>
    <w:rsid w:val="006435A9"/>
    <w:rsid w:val="00647B25"/>
    <w:rsid w:val="00657525"/>
    <w:rsid w:val="006651F5"/>
    <w:rsid w:val="00696C70"/>
    <w:rsid w:val="006D286D"/>
    <w:rsid w:val="006E20B1"/>
    <w:rsid w:val="007A0036"/>
    <w:rsid w:val="007C2527"/>
    <w:rsid w:val="00823CE1"/>
    <w:rsid w:val="00857FAD"/>
    <w:rsid w:val="0086723E"/>
    <w:rsid w:val="00886B77"/>
    <w:rsid w:val="008C609E"/>
    <w:rsid w:val="00930AB5"/>
    <w:rsid w:val="00953E3C"/>
    <w:rsid w:val="00996739"/>
    <w:rsid w:val="009B71F8"/>
    <w:rsid w:val="009D26A0"/>
    <w:rsid w:val="00A05A6F"/>
    <w:rsid w:val="00A11EC0"/>
    <w:rsid w:val="00A6243F"/>
    <w:rsid w:val="00A82376"/>
    <w:rsid w:val="00B91FB1"/>
    <w:rsid w:val="00BD4063"/>
    <w:rsid w:val="00C63188"/>
    <w:rsid w:val="00C943D2"/>
    <w:rsid w:val="00CE16D4"/>
    <w:rsid w:val="00D00631"/>
    <w:rsid w:val="00D22FAB"/>
    <w:rsid w:val="00D30705"/>
    <w:rsid w:val="00D942E2"/>
    <w:rsid w:val="00DC34CC"/>
    <w:rsid w:val="00E0445B"/>
    <w:rsid w:val="00E55BD7"/>
    <w:rsid w:val="00E677EC"/>
    <w:rsid w:val="00E970AE"/>
    <w:rsid w:val="00EA43E8"/>
    <w:rsid w:val="00EB05D0"/>
    <w:rsid w:val="00EB4700"/>
    <w:rsid w:val="00F37878"/>
    <w:rsid w:val="00F720A9"/>
    <w:rsid w:val="00F7599F"/>
    <w:rsid w:val="00F80503"/>
    <w:rsid w:val="00FB4B3B"/>
    <w:rsid w:val="00FB7B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BC8A"/>
  <w15:chartTrackingRefBased/>
  <w15:docId w15:val="{B94F77BE-5DAB-4D03-813E-4B5BC318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71F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942E2"/>
    <w:pPr>
      <w:ind w:left="720"/>
      <w:contextualSpacing/>
    </w:pPr>
  </w:style>
  <w:style w:type="paragraph" w:styleId="Piedepgina">
    <w:name w:val="footer"/>
    <w:basedOn w:val="Normal"/>
    <w:link w:val="PiedepginaCar"/>
    <w:uiPriority w:val="99"/>
    <w:unhideWhenUsed/>
    <w:rsid w:val="00D942E2"/>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942E2"/>
    <w:rPr>
      <w:rFonts w:ascii="Calibri" w:eastAsia="Calibri" w:hAnsi="Calibri" w:cs="Times New Roman"/>
    </w:rPr>
  </w:style>
  <w:style w:type="table" w:styleId="Tablaconcuadrcula">
    <w:name w:val="Table Grid"/>
    <w:basedOn w:val="Tablanormal"/>
    <w:uiPriority w:val="39"/>
    <w:rsid w:val="0064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D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100">
      <w:bodyDiv w:val="1"/>
      <w:marLeft w:val="0"/>
      <w:marRight w:val="0"/>
      <w:marTop w:val="0"/>
      <w:marBottom w:val="0"/>
      <w:divBdr>
        <w:top w:val="none" w:sz="0" w:space="0" w:color="auto"/>
        <w:left w:val="none" w:sz="0" w:space="0" w:color="auto"/>
        <w:bottom w:val="none" w:sz="0" w:space="0" w:color="auto"/>
        <w:right w:val="none" w:sz="0" w:space="0" w:color="auto"/>
      </w:divBdr>
    </w:div>
    <w:div w:id="256839300">
      <w:bodyDiv w:val="1"/>
      <w:marLeft w:val="0"/>
      <w:marRight w:val="0"/>
      <w:marTop w:val="0"/>
      <w:marBottom w:val="0"/>
      <w:divBdr>
        <w:top w:val="none" w:sz="0" w:space="0" w:color="auto"/>
        <w:left w:val="none" w:sz="0" w:space="0" w:color="auto"/>
        <w:bottom w:val="none" w:sz="0" w:space="0" w:color="auto"/>
        <w:right w:val="none" w:sz="0" w:space="0" w:color="auto"/>
      </w:divBdr>
    </w:div>
    <w:div w:id="272591797">
      <w:bodyDiv w:val="1"/>
      <w:marLeft w:val="0"/>
      <w:marRight w:val="0"/>
      <w:marTop w:val="0"/>
      <w:marBottom w:val="0"/>
      <w:divBdr>
        <w:top w:val="none" w:sz="0" w:space="0" w:color="auto"/>
        <w:left w:val="none" w:sz="0" w:space="0" w:color="auto"/>
        <w:bottom w:val="none" w:sz="0" w:space="0" w:color="auto"/>
        <w:right w:val="none" w:sz="0" w:space="0" w:color="auto"/>
      </w:divBdr>
    </w:div>
    <w:div w:id="473723813">
      <w:bodyDiv w:val="1"/>
      <w:marLeft w:val="0"/>
      <w:marRight w:val="0"/>
      <w:marTop w:val="0"/>
      <w:marBottom w:val="0"/>
      <w:divBdr>
        <w:top w:val="none" w:sz="0" w:space="0" w:color="auto"/>
        <w:left w:val="none" w:sz="0" w:space="0" w:color="auto"/>
        <w:bottom w:val="none" w:sz="0" w:space="0" w:color="auto"/>
        <w:right w:val="none" w:sz="0" w:space="0" w:color="auto"/>
      </w:divBdr>
    </w:div>
    <w:div w:id="592934472">
      <w:bodyDiv w:val="1"/>
      <w:marLeft w:val="0"/>
      <w:marRight w:val="0"/>
      <w:marTop w:val="0"/>
      <w:marBottom w:val="0"/>
      <w:divBdr>
        <w:top w:val="none" w:sz="0" w:space="0" w:color="auto"/>
        <w:left w:val="none" w:sz="0" w:space="0" w:color="auto"/>
        <w:bottom w:val="none" w:sz="0" w:space="0" w:color="auto"/>
        <w:right w:val="none" w:sz="0" w:space="0" w:color="auto"/>
      </w:divBdr>
    </w:div>
    <w:div w:id="635180750">
      <w:bodyDiv w:val="1"/>
      <w:marLeft w:val="0"/>
      <w:marRight w:val="0"/>
      <w:marTop w:val="0"/>
      <w:marBottom w:val="0"/>
      <w:divBdr>
        <w:top w:val="none" w:sz="0" w:space="0" w:color="auto"/>
        <w:left w:val="none" w:sz="0" w:space="0" w:color="auto"/>
        <w:bottom w:val="none" w:sz="0" w:space="0" w:color="auto"/>
        <w:right w:val="none" w:sz="0" w:space="0" w:color="auto"/>
      </w:divBdr>
    </w:div>
    <w:div w:id="819465694">
      <w:bodyDiv w:val="1"/>
      <w:marLeft w:val="0"/>
      <w:marRight w:val="0"/>
      <w:marTop w:val="0"/>
      <w:marBottom w:val="0"/>
      <w:divBdr>
        <w:top w:val="none" w:sz="0" w:space="0" w:color="auto"/>
        <w:left w:val="none" w:sz="0" w:space="0" w:color="auto"/>
        <w:bottom w:val="none" w:sz="0" w:space="0" w:color="auto"/>
        <w:right w:val="none" w:sz="0" w:space="0" w:color="auto"/>
      </w:divBdr>
    </w:div>
    <w:div w:id="1199854443">
      <w:bodyDiv w:val="1"/>
      <w:marLeft w:val="0"/>
      <w:marRight w:val="0"/>
      <w:marTop w:val="0"/>
      <w:marBottom w:val="0"/>
      <w:divBdr>
        <w:top w:val="none" w:sz="0" w:space="0" w:color="auto"/>
        <w:left w:val="none" w:sz="0" w:space="0" w:color="auto"/>
        <w:bottom w:val="none" w:sz="0" w:space="0" w:color="auto"/>
        <w:right w:val="none" w:sz="0" w:space="0" w:color="auto"/>
      </w:divBdr>
    </w:div>
    <w:div w:id="1843929589">
      <w:bodyDiv w:val="1"/>
      <w:marLeft w:val="0"/>
      <w:marRight w:val="0"/>
      <w:marTop w:val="0"/>
      <w:marBottom w:val="0"/>
      <w:divBdr>
        <w:top w:val="none" w:sz="0" w:space="0" w:color="auto"/>
        <w:left w:val="none" w:sz="0" w:space="0" w:color="auto"/>
        <w:bottom w:val="none" w:sz="0" w:space="0" w:color="auto"/>
        <w:right w:val="none" w:sz="0" w:space="0" w:color="auto"/>
      </w:divBdr>
    </w:div>
    <w:div w:id="18638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Jorgelina</dc:creator>
  <cp:keywords/>
  <dc:description/>
  <cp:lastModifiedBy>Jorgelina</cp:lastModifiedBy>
  <cp:revision>4</cp:revision>
  <dcterms:created xsi:type="dcterms:W3CDTF">2022-05-09T02:21:00Z</dcterms:created>
  <dcterms:modified xsi:type="dcterms:W3CDTF">2022-05-09T02:30:00Z</dcterms:modified>
</cp:coreProperties>
</file>