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8E8" w14:textId="7F26DBE8" w:rsidR="003900DB" w:rsidRDefault="003900DB" w:rsidP="003900DB">
      <w:pPr>
        <w:pStyle w:val="NormalWeb"/>
        <w:spacing w:before="0" w:beforeAutospacing="0" w:after="160" w:afterAutospacing="0"/>
      </w:pPr>
      <w:bookmarkStart w:id="0" w:name="_Hlk83843549"/>
      <w:bookmarkEnd w:id="0"/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E78B882" wp14:editId="5073A251">
            <wp:extent cx="579120" cy="449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C12BA" w14:textId="036CA550" w:rsidR="009B71F8" w:rsidRPr="00CE16D4" w:rsidRDefault="009B71F8" w:rsidP="009B71F8">
      <w:pPr>
        <w:jc w:val="right"/>
        <w:rPr>
          <w:sz w:val="24"/>
          <w:szCs w:val="24"/>
          <w:lang w:val="es-MX"/>
        </w:rPr>
      </w:pPr>
      <w:r w:rsidRPr="00CE16D4">
        <w:rPr>
          <w:sz w:val="24"/>
          <w:szCs w:val="24"/>
          <w:lang w:val="es-MX"/>
        </w:rPr>
        <w:t xml:space="preserve">Río Cuarto, </w:t>
      </w:r>
      <w:r w:rsidR="0073029D">
        <w:rPr>
          <w:sz w:val="24"/>
          <w:szCs w:val="24"/>
          <w:lang w:val="es-MX"/>
        </w:rPr>
        <w:t>9</w:t>
      </w:r>
      <w:r w:rsidR="00CE16D4" w:rsidRPr="00CE16D4">
        <w:rPr>
          <w:sz w:val="24"/>
          <w:szCs w:val="24"/>
          <w:lang w:val="es-MX"/>
        </w:rPr>
        <w:t xml:space="preserve"> de mayo de 2022</w:t>
      </w:r>
    </w:p>
    <w:p w14:paraId="1E8292BD" w14:textId="77777777" w:rsidR="003900DB" w:rsidRPr="00CE16D4" w:rsidRDefault="009B71F8" w:rsidP="003900DB">
      <w:pPr>
        <w:pStyle w:val="NormalWeb"/>
        <w:spacing w:before="323" w:beforeAutospacing="0" w:after="0" w:afterAutospacing="0"/>
        <w:ind w:left="9" w:right="209" w:firstLine="9"/>
        <w:jc w:val="both"/>
        <w:rPr>
          <w:rFonts w:asciiTheme="minorHAnsi" w:eastAsiaTheme="minorHAnsi" w:hAnsiTheme="minorHAnsi" w:cstheme="minorBidi"/>
          <w:lang w:val="es-MX" w:eastAsia="en-US"/>
        </w:rPr>
      </w:pPr>
      <w:r w:rsidRPr="00CE16D4">
        <w:rPr>
          <w:rFonts w:asciiTheme="minorHAnsi" w:eastAsiaTheme="minorHAnsi" w:hAnsiTheme="minorHAnsi" w:cstheme="minorBidi"/>
          <w:lang w:val="es-MX" w:eastAsia="en-US"/>
        </w:rPr>
        <w:t xml:space="preserve">Despacho Comisión de Extensión y Desarrollo </w:t>
      </w:r>
    </w:p>
    <w:p w14:paraId="65270B5E" w14:textId="28B5F1BD" w:rsidR="003900DB" w:rsidRPr="00CE16D4" w:rsidRDefault="003900DB" w:rsidP="003900DB">
      <w:pPr>
        <w:pStyle w:val="NormalWeb"/>
        <w:spacing w:before="323" w:beforeAutospacing="0" w:after="0" w:afterAutospacing="0"/>
        <w:ind w:left="9" w:right="209" w:firstLine="9"/>
        <w:jc w:val="center"/>
        <w:rPr>
          <w:rFonts w:asciiTheme="minorHAnsi" w:eastAsiaTheme="minorHAnsi" w:hAnsiTheme="minorHAnsi" w:cstheme="minorBidi"/>
          <w:lang w:val="es-MX" w:eastAsia="en-US"/>
        </w:rPr>
      </w:pPr>
      <w:r w:rsidRPr="00CE16D4">
        <w:rPr>
          <w:rFonts w:asciiTheme="minorHAnsi" w:eastAsiaTheme="minorHAnsi" w:hAnsiTheme="minorHAnsi" w:cstheme="minorBidi"/>
          <w:lang w:val="es-MX" w:eastAsia="en-US"/>
        </w:rPr>
        <w:t xml:space="preserve">Asunto </w:t>
      </w:r>
      <w:proofErr w:type="spellStart"/>
      <w:r w:rsidRPr="00CE16D4">
        <w:rPr>
          <w:rFonts w:asciiTheme="minorHAnsi" w:eastAsiaTheme="minorHAnsi" w:hAnsiTheme="minorHAnsi" w:cstheme="minorBidi"/>
          <w:lang w:val="es-MX" w:eastAsia="en-US"/>
        </w:rPr>
        <w:t>N°</w:t>
      </w:r>
      <w:proofErr w:type="spellEnd"/>
      <w:r w:rsidRPr="00CE16D4">
        <w:rPr>
          <w:rFonts w:asciiTheme="minorHAnsi" w:eastAsiaTheme="minorHAnsi" w:hAnsiTheme="minorHAnsi" w:cstheme="minorBidi"/>
          <w:lang w:val="es-MX" w:eastAsia="en-US"/>
        </w:rPr>
        <w:t xml:space="preserve"> </w:t>
      </w:r>
      <w:r w:rsidR="00643B04">
        <w:rPr>
          <w:rFonts w:asciiTheme="minorHAnsi" w:eastAsiaTheme="minorHAnsi" w:hAnsiTheme="minorHAnsi" w:cstheme="minorBidi"/>
          <w:lang w:val="es-MX" w:eastAsia="en-US"/>
        </w:rPr>
        <w:t>6</w:t>
      </w:r>
      <w:r w:rsidRPr="00CE16D4">
        <w:rPr>
          <w:rFonts w:asciiTheme="minorHAnsi" w:eastAsiaTheme="minorHAnsi" w:hAnsiTheme="minorHAnsi" w:cstheme="minorBidi"/>
          <w:lang w:val="es-MX" w:eastAsia="en-US"/>
        </w:rPr>
        <w:t xml:space="preserve"> – Sesión de Consejo Directivo </w:t>
      </w:r>
      <w:r w:rsidR="00CE16D4" w:rsidRPr="00CE16D4">
        <w:rPr>
          <w:rFonts w:asciiTheme="minorHAnsi" w:eastAsiaTheme="minorHAnsi" w:hAnsiTheme="minorHAnsi" w:cstheme="minorBidi"/>
          <w:lang w:val="es-MX" w:eastAsia="en-US"/>
        </w:rPr>
        <w:t>26</w:t>
      </w:r>
      <w:r w:rsidR="00177487" w:rsidRPr="00CE16D4">
        <w:rPr>
          <w:rFonts w:asciiTheme="minorHAnsi" w:eastAsiaTheme="minorHAnsi" w:hAnsiTheme="minorHAnsi" w:cstheme="minorBidi"/>
          <w:lang w:val="es-MX" w:eastAsia="en-US"/>
        </w:rPr>
        <w:t>/04</w:t>
      </w:r>
      <w:r w:rsidR="00F7599F" w:rsidRPr="00CE16D4">
        <w:rPr>
          <w:rFonts w:asciiTheme="minorHAnsi" w:eastAsiaTheme="minorHAnsi" w:hAnsiTheme="minorHAnsi" w:cstheme="minorBidi"/>
          <w:lang w:val="es-MX" w:eastAsia="en-US"/>
        </w:rPr>
        <w:t>/2022</w:t>
      </w:r>
    </w:p>
    <w:p w14:paraId="037D9791" w14:textId="77777777" w:rsidR="0086723E" w:rsidRPr="00CE16D4" w:rsidRDefault="0086723E" w:rsidP="003900DB">
      <w:pPr>
        <w:pStyle w:val="NormalWeb"/>
        <w:spacing w:before="323" w:beforeAutospacing="0" w:after="0" w:afterAutospacing="0"/>
        <w:ind w:left="9" w:right="209" w:firstLine="9"/>
        <w:jc w:val="center"/>
        <w:rPr>
          <w:rFonts w:asciiTheme="minorHAnsi" w:eastAsiaTheme="minorHAnsi" w:hAnsiTheme="minorHAnsi" w:cstheme="minorBidi"/>
          <w:lang w:val="es-MX" w:eastAsia="en-US"/>
        </w:rPr>
      </w:pPr>
    </w:p>
    <w:p w14:paraId="7893EC46" w14:textId="6D58E76F" w:rsidR="0073029D" w:rsidRDefault="009B71F8" w:rsidP="00E044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E16D4">
        <w:rPr>
          <w:sz w:val="24"/>
          <w:szCs w:val="24"/>
          <w:lang w:val="es-MX"/>
        </w:rPr>
        <w:t>VIST</w:t>
      </w:r>
      <w:r w:rsidR="006435A9" w:rsidRPr="00CE16D4">
        <w:rPr>
          <w:sz w:val="24"/>
          <w:szCs w:val="24"/>
          <w:lang w:val="es-MX"/>
        </w:rPr>
        <w:t>O</w:t>
      </w:r>
      <w:r w:rsidR="003900DB" w:rsidRPr="00CE16D4">
        <w:rPr>
          <w:sz w:val="24"/>
          <w:szCs w:val="24"/>
          <w:lang w:val="es-MX"/>
        </w:rPr>
        <w:t xml:space="preserve"> </w:t>
      </w:r>
      <w:r w:rsidR="006435A9" w:rsidRPr="00CE16D4">
        <w:rPr>
          <w:sz w:val="24"/>
          <w:szCs w:val="24"/>
          <w:lang w:val="es-MX"/>
        </w:rPr>
        <w:t xml:space="preserve">el Proyecto </w:t>
      </w:r>
      <w:r w:rsidR="00E96385" w:rsidRPr="00C57F9C">
        <w:rPr>
          <w:rFonts w:eastAsia="Times New Roman" w:cs="Times New Roman"/>
          <w:sz w:val="24"/>
          <w:szCs w:val="24"/>
          <w:lang w:eastAsia="es-ES"/>
        </w:rPr>
        <w:t xml:space="preserve">de </w:t>
      </w:r>
      <w:r w:rsidR="00643B04">
        <w:rPr>
          <w:rFonts w:eastAsia="Times New Roman" w:cs="Times New Roman"/>
          <w:sz w:val="24"/>
          <w:szCs w:val="24"/>
          <w:lang w:eastAsia="es-ES"/>
        </w:rPr>
        <w:t>A</w:t>
      </w:r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ctividad de </w:t>
      </w:r>
      <w:r w:rsidR="00643B04">
        <w:rPr>
          <w:rFonts w:eastAsia="Times New Roman" w:cs="Times New Roman"/>
          <w:sz w:val="24"/>
          <w:szCs w:val="24"/>
          <w:lang w:eastAsia="es-ES"/>
        </w:rPr>
        <w:t>A</w:t>
      </w:r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rticulación </w:t>
      </w:r>
      <w:r w:rsidR="00643B04">
        <w:rPr>
          <w:rFonts w:eastAsia="Times New Roman" w:cs="Times New Roman"/>
          <w:sz w:val="24"/>
          <w:szCs w:val="24"/>
          <w:lang w:eastAsia="es-ES"/>
        </w:rPr>
        <w:t>I</w:t>
      </w:r>
      <w:r w:rsidR="00643B04" w:rsidRPr="00643B04">
        <w:rPr>
          <w:rFonts w:eastAsia="Times New Roman" w:cs="Times New Roman"/>
          <w:sz w:val="24"/>
          <w:szCs w:val="24"/>
          <w:lang w:eastAsia="es-ES"/>
        </w:rPr>
        <w:t>nvestigación-</w:t>
      </w:r>
      <w:r w:rsidR="00643B04">
        <w:rPr>
          <w:rFonts w:eastAsia="Times New Roman" w:cs="Times New Roman"/>
          <w:sz w:val="24"/>
          <w:szCs w:val="24"/>
          <w:lang w:eastAsia="es-ES"/>
        </w:rPr>
        <w:t>E</w:t>
      </w:r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xtensión denominada: </w:t>
      </w:r>
      <w:r w:rsidR="00643B04" w:rsidRPr="00643B04">
        <w:rPr>
          <w:rFonts w:eastAsia="Times New Roman" w:cs="Times New Roman"/>
          <w:b/>
          <w:bCs/>
          <w:sz w:val="24"/>
          <w:szCs w:val="24"/>
          <w:lang w:eastAsia="es-ES"/>
        </w:rPr>
        <w:t xml:space="preserve">“Las Prácticas </w:t>
      </w:r>
      <w:proofErr w:type="spellStart"/>
      <w:r w:rsidR="00643B04" w:rsidRPr="00643B04">
        <w:rPr>
          <w:rFonts w:eastAsia="Times New Roman" w:cs="Times New Roman"/>
          <w:b/>
          <w:bCs/>
          <w:sz w:val="24"/>
          <w:szCs w:val="24"/>
          <w:lang w:eastAsia="es-ES"/>
        </w:rPr>
        <w:t>sociocomunitarias</w:t>
      </w:r>
      <w:proofErr w:type="spellEnd"/>
      <w:r w:rsidR="00643B04" w:rsidRPr="00643B04">
        <w:rPr>
          <w:rFonts w:eastAsia="Times New Roman" w:cs="Times New Roman"/>
          <w:b/>
          <w:bCs/>
          <w:sz w:val="24"/>
          <w:szCs w:val="24"/>
          <w:lang w:eastAsia="es-ES"/>
        </w:rPr>
        <w:t>, un modo de alcanzar procesos formativos integrales”</w:t>
      </w:r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, presentada por la Prof. Miriam Beatriz </w:t>
      </w:r>
      <w:proofErr w:type="spellStart"/>
      <w:r w:rsidR="00643B04" w:rsidRPr="00643B04">
        <w:rPr>
          <w:rFonts w:eastAsia="Times New Roman" w:cs="Times New Roman"/>
          <w:sz w:val="24"/>
          <w:szCs w:val="24"/>
          <w:lang w:eastAsia="es-ES"/>
        </w:rPr>
        <w:t>Berlaffa</w:t>
      </w:r>
      <w:proofErr w:type="spellEnd"/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 y equipo de trabajo. </w:t>
      </w:r>
      <w:r w:rsidR="0073029D" w:rsidRPr="0073029D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14:paraId="3683BF5D" w14:textId="17D8F0A0" w:rsidR="009B71F8" w:rsidRPr="00E96385" w:rsidRDefault="009B71F8" w:rsidP="00E044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es-MX"/>
        </w:rPr>
      </w:pPr>
      <w:r w:rsidRPr="00E96385">
        <w:rPr>
          <w:sz w:val="24"/>
          <w:szCs w:val="24"/>
          <w:lang w:val="es-MX"/>
        </w:rPr>
        <w:t>CONSIDERANDO</w:t>
      </w:r>
    </w:p>
    <w:p w14:paraId="3DD52E29" w14:textId="3934E681" w:rsidR="00643B04" w:rsidRPr="00643B04" w:rsidRDefault="001022BA" w:rsidP="0055654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 w:rsidRPr="00643B04">
        <w:rPr>
          <w:sz w:val="24"/>
          <w:szCs w:val="24"/>
          <w:lang w:val="es-MX"/>
        </w:rPr>
        <w:t>QUE</w:t>
      </w:r>
      <w:r w:rsidR="00E96385" w:rsidRPr="00643B04">
        <w:rPr>
          <w:sz w:val="24"/>
          <w:szCs w:val="24"/>
          <w:lang w:val="es-MX"/>
        </w:rPr>
        <w:t xml:space="preserve"> la</w:t>
      </w:r>
      <w:r w:rsidRPr="00643B04">
        <w:rPr>
          <w:sz w:val="24"/>
          <w:szCs w:val="24"/>
          <w:lang w:val="es-MX"/>
        </w:rPr>
        <w:t xml:space="preserve"> </w:t>
      </w:r>
      <w:r w:rsidR="00E96385" w:rsidRPr="00643B04">
        <w:rPr>
          <w:rFonts w:eastAsia="Times New Roman" w:cs="Times New Roman"/>
          <w:sz w:val="24"/>
          <w:szCs w:val="24"/>
          <w:lang w:eastAsia="es-ES"/>
        </w:rPr>
        <w:t xml:space="preserve">propuesta </w:t>
      </w:r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surge como respuesta a la inquietud de la Dirección de Educación de la Municipalidad de Venado Tuerto, el Instituto de Educación Superior N°7 “Brigadier Estanislao López” y el Instituto Superior Particular Incorporado </w:t>
      </w:r>
      <w:proofErr w:type="spellStart"/>
      <w:r w:rsidR="00643B04" w:rsidRPr="00643B04">
        <w:rPr>
          <w:rFonts w:eastAsia="Times New Roman" w:cs="Times New Roman"/>
          <w:sz w:val="24"/>
          <w:szCs w:val="24"/>
          <w:lang w:eastAsia="es-ES"/>
        </w:rPr>
        <w:t>N°</w:t>
      </w:r>
      <w:proofErr w:type="spellEnd"/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 9145, ambos institutos de la misma ciudad, de llevar adelante una experiencia de Prácticas </w:t>
      </w:r>
      <w:proofErr w:type="spellStart"/>
      <w:r w:rsidR="00643B04" w:rsidRPr="00643B04">
        <w:rPr>
          <w:rFonts w:eastAsia="Times New Roman" w:cs="Times New Roman"/>
          <w:sz w:val="24"/>
          <w:szCs w:val="24"/>
          <w:lang w:eastAsia="es-ES"/>
        </w:rPr>
        <w:t>Sociocomunitarias</w:t>
      </w:r>
      <w:proofErr w:type="spellEnd"/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 que posibilite que dichos/as futuros/as profesionales puedan “aprehender” la importancia de las </w:t>
      </w:r>
      <w:r w:rsidR="00643B04">
        <w:rPr>
          <w:rFonts w:eastAsia="Times New Roman" w:cs="Times New Roman"/>
          <w:sz w:val="24"/>
          <w:szCs w:val="24"/>
          <w:lang w:eastAsia="es-ES"/>
        </w:rPr>
        <w:t>mismas</w:t>
      </w:r>
      <w:r w:rsidR="00643B04" w:rsidRPr="00643B04">
        <w:rPr>
          <w:rFonts w:eastAsia="Times New Roman" w:cs="Times New Roman"/>
          <w:sz w:val="24"/>
          <w:szCs w:val="24"/>
          <w:lang w:eastAsia="es-ES"/>
        </w:rPr>
        <w:t xml:space="preserve"> dentro de un proceso formativo integral, reconociendo a un sujeto histórico-colectivo, particular, entramado en una red vincular.</w:t>
      </w:r>
    </w:p>
    <w:p w14:paraId="3D7BA34D" w14:textId="778D253C" w:rsidR="00643B04" w:rsidRDefault="00643B04" w:rsidP="0055654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QUE, en ese marco, </w:t>
      </w:r>
      <w:r w:rsidRPr="00643B04">
        <w:rPr>
          <w:sz w:val="24"/>
          <w:szCs w:val="24"/>
          <w:lang w:val="es-MX"/>
        </w:rPr>
        <w:t>esta actividad propone una jornada de encuentro y de trabajo en taller con docentes y estudiantes de estos institutos, así como referentes del Municipio de Venado Tuerto, a partir de la experiencia de los equipos docentes de nuestra facultad en proyectos de PSC con miras a compartir procesos y aprendizajes implicados en dichas experiencias que contribuyan a impulsar iniciativas de similares características en las carreras mencionadas de dichos institutos de formación.</w:t>
      </w:r>
    </w:p>
    <w:p w14:paraId="7CDA7178" w14:textId="57737D04" w:rsidR="00643B04" w:rsidRDefault="00643B04" w:rsidP="0055654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QUE la misma </w:t>
      </w:r>
      <w:r w:rsidRPr="00643B04">
        <w:rPr>
          <w:sz w:val="24"/>
          <w:szCs w:val="24"/>
          <w:lang w:val="es-MX"/>
        </w:rPr>
        <w:t>está prevista para desarrollarse el día 13 de mayo de 2022 con un tiempo aproximado de 4 horas de duración</w:t>
      </w:r>
      <w:r>
        <w:rPr>
          <w:sz w:val="24"/>
          <w:szCs w:val="24"/>
          <w:lang w:val="es-MX"/>
        </w:rPr>
        <w:t xml:space="preserve"> bajo</w:t>
      </w:r>
      <w:r w:rsidRPr="00643B04">
        <w:rPr>
          <w:sz w:val="24"/>
          <w:szCs w:val="24"/>
          <w:lang w:val="es-MX"/>
        </w:rPr>
        <w:t xml:space="preserve"> modalidad de jornada-taller.</w:t>
      </w:r>
    </w:p>
    <w:p w14:paraId="048FEDFB" w14:textId="429AC553" w:rsidR="00643B04" w:rsidRDefault="00F15266" w:rsidP="0055654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QUE la propuesta articula </w:t>
      </w:r>
      <w:r w:rsidRPr="00F15266">
        <w:rPr>
          <w:sz w:val="24"/>
          <w:szCs w:val="24"/>
          <w:lang w:val="es-MX"/>
        </w:rPr>
        <w:t>el Proyecto de Investigación “</w:t>
      </w:r>
      <w:proofErr w:type="spellStart"/>
      <w:r w:rsidRPr="00F15266">
        <w:rPr>
          <w:sz w:val="24"/>
          <w:szCs w:val="24"/>
          <w:lang w:val="es-MX"/>
        </w:rPr>
        <w:t>Prosocialidad</w:t>
      </w:r>
      <w:proofErr w:type="spellEnd"/>
      <w:r w:rsidRPr="00F15266">
        <w:rPr>
          <w:sz w:val="24"/>
          <w:szCs w:val="24"/>
          <w:lang w:val="es-MX"/>
        </w:rPr>
        <w:t xml:space="preserve"> y Desarrollo Infanto-Juvenil: Implicancias </w:t>
      </w:r>
      <w:proofErr w:type="spellStart"/>
      <w:r w:rsidRPr="00F15266">
        <w:rPr>
          <w:sz w:val="24"/>
          <w:szCs w:val="24"/>
          <w:lang w:val="es-MX"/>
        </w:rPr>
        <w:t>Sociocomunitarias</w:t>
      </w:r>
      <w:proofErr w:type="spellEnd"/>
      <w:r w:rsidRPr="00F15266">
        <w:rPr>
          <w:sz w:val="24"/>
          <w:szCs w:val="24"/>
          <w:lang w:val="es-MX"/>
        </w:rPr>
        <w:t>”, el Proyecto de P</w:t>
      </w:r>
      <w:r>
        <w:rPr>
          <w:sz w:val="24"/>
          <w:szCs w:val="24"/>
          <w:lang w:val="es-MX"/>
        </w:rPr>
        <w:t xml:space="preserve">rácticas </w:t>
      </w:r>
      <w:r w:rsidRPr="00F15266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 xml:space="preserve">ocio </w:t>
      </w:r>
      <w:r w:rsidRPr="00F15266">
        <w:rPr>
          <w:sz w:val="24"/>
          <w:szCs w:val="24"/>
          <w:lang w:val="es-MX"/>
        </w:rPr>
        <w:t>C</w:t>
      </w:r>
      <w:r>
        <w:rPr>
          <w:sz w:val="24"/>
          <w:szCs w:val="24"/>
          <w:lang w:val="es-MX"/>
        </w:rPr>
        <w:t>omunitarias</w:t>
      </w:r>
      <w:r w:rsidRPr="00F15266">
        <w:rPr>
          <w:sz w:val="24"/>
          <w:szCs w:val="24"/>
          <w:lang w:val="es-MX"/>
        </w:rPr>
        <w:t xml:space="preserve"> “Jardín Maternal Pasito de Ilusión” en red con el proyecto de investigación anteriormente mencionado, el Proyecto de la Municipalidad de Venado Tuerto “Prácticas </w:t>
      </w:r>
      <w:proofErr w:type="spellStart"/>
      <w:r w:rsidRPr="00F15266">
        <w:rPr>
          <w:sz w:val="24"/>
          <w:szCs w:val="24"/>
          <w:lang w:val="es-MX"/>
        </w:rPr>
        <w:t>Sociocomunitarias</w:t>
      </w:r>
      <w:proofErr w:type="spellEnd"/>
      <w:r w:rsidRPr="00F15266">
        <w:rPr>
          <w:sz w:val="24"/>
          <w:szCs w:val="24"/>
          <w:lang w:val="es-MX"/>
        </w:rPr>
        <w:t xml:space="preserve"> en la Formación Docente: Aprendiendo en y con la comunidad”, el Profesorado de Educación Superior en Ciencias de la Educación del IES N°7 “Brigadier Estanislao López” y la carrera de Trabajo Social del Instituto Superior Particular Incorporado </w:t>
      </w:r>
      <w:proofErr w:type="spellStart"/>
      <w:r w:rsidRPr="00F15266">
        <w:rPr>
          <w:sz w:val="24"/>
          <w:szCs w:val="24"/>
          <w:lang w:val="es-MX"/>
        </w:rPr>
        <w:t>N°</w:t>
      </w:r>
      <w:proofErr w:type="spellEnd"/>
      <w:r w:rsidRPr="00F15266">
        <w:rPr>
          <w:sz w:val="24"/>
          <w:szCs w:val="24"/>
          <w:lang w:val="es-MX"/>
        </w:rPr>
        <w:t xml:space="preserve"> 9145 de Venado Tuerto.</w:t>
      </w:r>
    </w:p>
    <w:p w14:paraId="2A4312AC" w14:textId="77777777" w:rsidR="00F15266" w:rsidRDefault="00F15266" w:rsidP="00F15266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QUE la actividad cuenta con el aval de la Secretaría de Investigación de la Facultad de Ciencias Humanas.</w:t>
      </w:r>
    </w:p>
    <w:p w14:paraId="525C2046" w14:textId="77777777" w:rsidR="00F15266" w:rsidRDefault="00F15266" w:rsidP="00F15266">
      <w:pPr>
        <w:pStyle w:val="Prrafodelista"/>
        <w:spacing w:after="0"/>
        <w:ind w:left="378"/>
        <w:jc w:val="both"/>
        <w:rPr>
          <w:sz w:val="24"/>
          <w:szCs w:val="24"/>
          <w:lang w:val="es-MX"/>
        </w:rPr>
      </w:pPr>
    </w:p>
    <w:p w14:paraId="30BD8554" w14:textId="6A3019D6" w:rsidR="003900DB" w:rsidRPr="0086723E" w:rsidRDefault="009B71F8" w:rsidP="00F15266">
      <w:pPr>
        <w:pStyle w:val="Prrafodelista"/>
        <w:spacing w:after="0"/>
        <w:ind w:left="378"/>
        <w:jc w:val="both"/>
        <w:rPr>
          <w:sz w:val="24"/>
          <w:szCs w:val="24"/>
          <w:lang w:val="es-MX"/>
        </w:rPr>
      </w:pPr>
      <w:r w:rsidRPr="0086723E">
        <w:rPr>
          <w:sz w:val="24"/>
          <w:szCs w:val="24"/>
          <w:lang w:val="es-MX"/>
        </w:rPr>
        <w:t>LA COMISIÓN DE EXTENSIÓN Y DESARROLLO DE LA FACULTAD DE CIENCIAS HUMANAS</w:t>
      </w:r>
      <w:r w:rsidR="003900DB" w:rsidRPr="0086723E">
        <w:rPr>
          <w:sz w:val="24"/>
          <w:szCs w:val="24"/>
          <w:lang w:val="es-MX"/>
        </w:rPr>
        <w:t xml:space="preserve"> </w:t>
      </w:r>
      <w:r w:rsidRPr="0086723E">
        <w:rPr>
          <w:sz w:val="24"/>
          <w:szCs w:val="24"/>
          <w:lang w:val="es-MX"/>
        </w:rPr>
        <w:t>SUGIERE</w:t>
      </w:r>
      <w:r w:rsidR="003900DB" w:rsidRPr="0086723E">
        <w:rPr>
          <w:sz w:val="24"/>
          <w:szCs w:val="24"/>
          <w:lang w:val="es-MX"/>
        </w:rPr>
        <w:t>:</w:t>
      </w:r>
    </w:p>
    <w:p w14:paraId="17358B57" w14:textId="77777777" w:rsidR="003900DB" w:rsidRPr="0086723E" w:rsidRDefault="003900DB" w:rsidP="003900DB">
      <w:pPr>
        <w:pStyle w:val="NormalWeb"/>
        <w:spacing w:before="0" w:beforeAutospacing="0" w:after="0" w:afterAutospacing="0"/>
        <w:ind w:right="209"/>
        <w:rPr>
          <w:rFonts w:asciiTheme="minorHAnsi" w:eastAsiaTheme="minorHAnsi" w:hAnsiTheme="minorHAnsi" w:cstheme="minorBidi"/>
          <w:lang w:val="es-MX" w:eastAsia="en-US"/>
        </w:rPr>
      </w:pPr>
    </w:p>
    <w:p w14:paraId="4CB67EE1" w14:textId="59ADF30F" w:rsidR="003900DB" w:rsidRPr="0086723E" w:rsidRDefault="00167C1D" w:rsidP="009D26A0">
      <w:pPr>
        <w:pStyle w:val="NormalWeb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lang w:val="es-MX" w:eastAsia="en-US"/>
        </w:rPr>
      </w:pPr>
      <w:r>
        <w:rPr>
          <w:rFonts w:asciiTheme="minorHAnsi" w:eastAsiaTheme="minorHAnsi" w:hAnsiTheme="minorHAnsi" w:cstheme="minorBidi"/>
          <w:lang w:val="es-MX" w:eastAsia="en-US"/>
        </w:rPr>
        <w:lastRenderedPageBreak/>
        <w:t>A</w:t>
      </w:r>
      <w:r w:rsidR="00497EA0">
        <w:rPr>
          <w:rFonts w:asciiTheme="minorHAnsi" w:eastAsiaTheme="minorHAnsi" w:hAnsiTheme="minorHAnsi" w:cstheme="minorBidi"/>
          <w:lang w:val="es-MX" w:eastAsia="en-US"/>
        </w:rPr>
        <w:t>probar</w:t>
      </w:r>
      <w:r w:rsidR="00EA43E8">
        <w:rPr>
          <w:rFonts w:asciiTheme="minorHAnsi" w:eastAsiaTheme="minorHAnsi" w:hAnsiTheme="minorHAnsi" w:cstheme="minorBidi"/>
          <w:lang w:val="es-MX" w:eastAsia="en-US"/>
        </w:rPr>
        <w:t xml:space="preserve"> la actividad de vinculación con el medio</w:t>
      </w:r>
    </w:p>
    <w:p w14:paraId="2EFD9174" w14:textId="5233324F" w:rsidR="00647B25" w:rsidRPr="0086723E" w:rsidRDefault="00167C1D" w:rsidP="00647B25">
      <w:pPr>
        <w:pStyle w:val="NormalWeb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lang w:val="es-MX" w:eastAsia="en-US"/>
        </w:rPr>
      </w:pPr>
      <w:r>
        <w:rPr>
          <w:rFonts w:asciiTheme="minorHAnsi" w:eastAsiaTheme="minorHAnsi" w:hAnsiTheme="minorHAnsi" w:cstheme="minorBidi"/>
          <w:lang w:val="es-MX" w:eastAsia="en-US"/>
        </w:rPr>
        <w:t>D</w:t>
      </w:r>
      <w:r w:rsidR="003900DB" w:rsidRPr="0086723E">
        <w:rPr>
          <w:rFonts w:asciiTheme="minorHAnsi" w:eastAsiaTheme="minorHAnsi" w:hAnsiTheme="minorHAnsi" w:cstheme="minorBidi"/>
          <w:lang w:val="es-MX" w:eastAsia="en-US"/>
        </w:rPr>
        <w:t>esignar a responsables e integrantes del equipo de trabajo.</w:t>
      </w:r>
    </w:p>
    <w:p w14:paraId="1B30A8A4" w14:textId="334F0F19" w:rsidR="00497EA0" w:rsidRPr="00F15266" w:rsidRDefault="00167C1D" w:rsidP="00B91FB1">
      <w:pPr>
        <w:pStyle w:val="NormalWeb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lang w:val="es-MX" w:eastAsia="en-US"/>
        </w:rPr>
      </w:pPr>
      <w:r>
        <w:rPr>
          <w:rFonts w:asciiTheme="minorHAnsi" w:eastAsiaTheme="minorHAnsi" w:hAnsiTheme="minorHAnsi" w:cstheme="minorBidi"/>
          <w:lang w:val="es-MX" w:eastAsia="en-US"/>
        </w:rPr>
        <w:t>E</w:t>
      </w:r>
      <w:r w:rsidR="003900DB" w:rsidRPr="0086723E">
        <w:rPr>
          <w:rFonts w:asciiTheme="minorHAnsi" w:eastAsiaTheme="minorHAnsi" w:hAnsiTheme="minorHAnsi" w:cstheme="minorBidi"/>
          <w:lang w:val="es-MX" w:eastAsia="en-US"/>
        </w:rPr>
        <w:t xml:space="preserve">stablecer que las certificaciones para participantes sean </w:t>
      </w:r>
      <w:r w:rsidR="00F80503">
        <w:rPr>
          <w:rFonts w:asciiTheme="minorHAnsi" w:eastAsiaTheme="minorHAnsi" w:hAnsiTheme="minorHAnsi" w:cstheme="minorBidi"/>
          <w:lang w:val="es-MX" w:eastAsia="en-US"/>
        </w:rPr>
        <w:t>confeccionadas</w:t>
      </w:r>
      <w:r w:rsidR="003900DB" w:rsidRPr="0086723E">
        <w:rPr>
          <w:rFonts w:asciiTheme="minorHAnsi" w:eastAsiaTheme="minorHAnsi" w:hAnsiTheme="minorHAnsi" w:cstheme="minorBidi"/>
          <w:lang w:val="es-MX" w:eastAsia="en-US"/>
        </w:rPr>
        <w:t xml:space="preserve"> por los</w:t>
      </w:r>
      <w:r w:rsidR="009D26A0" w:rsidRPr="0086723E">
        <w:rPr>
          <w:rFonts w:asciiTheme="minorHAnsi" w:eastAsiaTheme="minorHAnsi" w:hAnsiTheme="minorHAnsi" w:cstheme="minorBidi"/>
          <w:lang w:val="es-MX" w:eastAsia="en-US"/>
        </w:rPr>
        <w:t xml:space="preserve"> </w:t>
      </w:r>
      <w:r w:rsidR="003900DB" w:rsidRPr="0086723E">
        <w:rPr>
          <w:rFonts w:asciiTheme="minorHAnsi" w:eastAsiaTheme="minorHAnsi" w:hAnsiTheme="minorHAnsi" w:cstheme="minorBidi"/>
          <w:lang w:val="es-MX" w:eastAsia="en-US"/>
        </w:rPr>
        <w:t>responsables de la actividad</w:t>
      </w:r>
      <w:r w:rsidR="003900DB" w:rsidRPr="00647B25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.</w:t>
      </w:r>
    </w:p>
    <w:p w14:paraId="0C918762" w14:textId="4D2F2A1E" w:rsidR="005A7631" w:rsidRDefault="00D00631" w:rsidP="003A5BED">
      <w:pPr>
        <w:pStyle w:val="NormalWeb"/>
        <w:spacing w:before="0" w:beforeAutospacing="0" w:after="0" w:afterAutospacing="0"/>
        <w:ind w:right="-1"/>
        <w:jc w:val="both"/>
        <w:rPr>
          <w:noProof/>
          <w:lang w:val="es-MX"/>
        </w:rPr>
      </w:pPr>
      <w:r w:rsidRPr="00167C1D">
        <w:rPr>
          <w:noProof/>
          <w:sz w:val="28"/>
          <w:szCs w:val="28"/>
          <w:lang w:val="es-MX"/>
        </w:rPr>
        <w:t xml:space="preserve">          </w:t>
      </w:r>
      <w:r w:rsidRPr="008B0010">
        <w:rPr>
          <w:noProof/>
          <w:lang w:val="es-MX"/>
        </w:rPr>
        <w:t xml:space="preserve"> </w:t>
      </w:r>
    </w:p>
    <w:p w14:paraId="33C39D5C" w14:textId="7278AE95" w:rsidR="00041147" w:rsidRDefault="00041147" w:rsidP="003A5BED">
      <w:pPr>
        <w:pStyle w:val="NormalWeb"/>
        <w:spacing w:before="0" w:beforeAutospacing="0" w:after="0" w:afterAutospacing="0"/>
        <w:ind w:right="-1"/>
        <w:jc w:val="both"/>
        <w:rPr>
          <w:noProof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86"/>
        <w:gridCol w:w="2776"/>
      </w:tblGrid>
      <w:tr w:rsidR="00041147" w14:paraId="3FF04B61" w14:textId="77777777" w:rsidTr="00F720A9">
        <w:tc>
          <w:tcPr>
            <w:tcW w:w="2916" w:type="dxa"/>
            <w:hideMark/>
          </w:tcPr>
          <w:p w14:paraId="0A5736F5" w14:textId="6805E896" w:rsidR="00041147" w:rsidRDefault="00041147">
            <w:pPr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drawing>
                <wp:inline distT="0" distB="0" distL="0" distR="0" wp14:anchorId="0696963E" wp14:editId="334B3A3C">
                  <wp:extent cx="967740" cy="108966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hideMark/>
          </w:tcPr>
          <w:p w14:paraId="4EE4184A" w14:textId="5E86030C" w:rsidR="00041147" w:rsidRDefault="004153C0">
            <w:pPr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drawing>
                <wp:inline distT="0" distB="0" distL="0" distR="0" wp14:anchorId="562FC058" wp14:editId="00F2D9C6">
                  <wp:extent cx="1691640" cy="784860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  <w:hideMark/>
          </w:tcPr>
          <w:p w14:paraId="1F84AD12" w14:textId="06E05A13" w:rsidR="00041147" w:rsidRDefault="00041147">
            <w:pPr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drawing>
                <wp:inline distT="0" distB="0" distL="0" distR="0" wp14:anchorId="76E9127E" wp14:editId="20375C65">
                  <wp:extent cx="1318260" cy="10363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47" w14:paraId="7D74202B" w14:textId="77777777" w:rsidTr="00F720A9">
        <w:tc>
          <w:tcPr>
            <w:tcW w:w="2916" w:type="dxa"/>
            <w:hideMark/>
          </w:tcPr>
          <w:p w14:paraId="008898CA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Soledad Gómez</w:t>
            </w:r>
          </w:p>
          <w:p w14:paraId="135A3AFA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DNI 28.472.374</w:t>
            </w:r>
          </w:p>
        </w:tc>
        <w:tc>
          <w:tcPr>
            <w:tcW w:w="2779" w:type="dxa"/>
            <w:hideMark/>
          </w:tcPr>
          <w:p w14:paraId="07954824" w14:textId="56322DD5" w:rsidR="00041147" w:rsidRDefault="004153C0" w:rsidP="00F720A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Mónica </w:t>
            </w:r>
            <w:proofErr w:type="spellStart"/>
            <w:r>
              <w:rPr>
                <w:lang w:val="es-MX"/>
              </w:rPr>
              <w:t>Cúrtolo</w:t>
            </w:r>
            <w:proofErr w:type="spellEnd"/>
            <w:r>
              <w:rPr>
                <w:lang w:val="es-MX"/>
              </w:rPr>
              <w:t xml:space="preserve"> DNI 14132697</w:t>
            </w:r>
          </w:p>
        </w:tc>
        <w:tc>
          <w:tcPr>
            <w:tcW w:w="2809" w:type="dxa"/>
          </w:tcPr>
          <w:p w14:paraId="04FD385A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Jorgelina </w:t>
            </w:r>
            <w:proofErr w:type="spellStart"/>
            <w:r>
              <w:rPr>
                <w:lang w:val="es-MX"/>
              </w:rPr>
              <w:t>Giayetto</w:t>
            </w:r>
            <w:proofErr w:type="spellEnd"/>
          </w:p>
          <w:p w14:paraId="0167976C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DNI 33.359.362</w:t>
            </w:r>
          </w:p>
          <w:p w14:paraId="7E28C756" w14:textId="77777777" w:rsidR="00041147" w:rsidRDefault="00041147">
            <w:pPr>
              <w:jc w:val="center"/>
              <w:rPr>
                <w:lang w:val="es-MX"/>
              </w:rPr>
            </w:pPr>
          </w:p>
        </w:tc>
      </w:tr>
    </w:tbl>
    <w:p w14:paraId="1ACE7401" w14:textId="77777777" w:rsidR="00041147" w:rsidRDefault="00041147" w:rsidP="003A5BED">
      <w:pPr>
        <w:pStyle w:val="NormalWeb"/>
        <w:spacing w:before="0" w:beforeAutospacing="0" w:after="0" w:afterAutospacing="0"/>
        <w:ind w:right="-1"/>
        <w:jc w:val="both"/>
        <w:rPr>
          <w:noProof/>
          <w:lang w:val="es-MX"/>
        </w:rPr>
      </w:pPr>
    </w:p>
    <w:p w14:paraId="436FE686" w14:textId="24CAA10F" w:rsidR="00647B25" w:rsidRPr="00647B25" w:rsidRDefault="00D00631" w:rsidP="003A5BED">
      <w:pPr>
        <w:pStyle w:val="NormalWeb"/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8B0010">
        <w:rPr>
          <w:noProof/>
          <w:lang w:val="es-MX"/>
        </w:rPr>
        <w:t xml:space="preserve">                                 </w:t>
      </w:r>
    </w:p>
    <w:sectPr w:rsidR="00647B25" w:rsidRPr="0064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3DA6"/>
    <w:multiLevelType w:val="hybridMultilevel"/>
    <w:tmpl w:val="003A2EB8"/>
    <w:lvl w:ilvl="0" w:tplc="48FA1C10">
      <w:numFmt w:val="bullet"/>
      <w:lvlText w:val="-"/>
      <w:lvlJc w:val="left"/>
      <w:pPr>
        <w:ind w:left="378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5F15765C"/>
    <w:multiLevelType w:val="hybridMultilevel"/>
    <w:tmpl w:val="DC8229B4"/>
    <w:lvl w:ilvl="0" w:tplc="48FA1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1484">
    <w:abstractNumId w:val="0"/>
  </w:num>
  <w:num w:numId="2" w16cid:durableId="139735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F8"/>
    <w:rsid w:val="00013878"/>
    <w:rsid w:val="00041147"/>
    <w:rsid w:val="00060297"/>
    <w:rsid w:val="0006047E"/>
    <w:rsid w:val="0006186D"/>
    <w:rsid w:val="00090ACB"/>
    <w:rsid w:val="000B41DD"/>
    <w:rsid w:val="000C6A24"/>
    <w:rsid w:val="001022BA"/>
    <w:rsid w:val="001300B4"/>
    <w:rsid w:val="00167C1D"/>
    <w:rsid w:val="0017104C"/>
    <w:rsid w:val="00172D07"/>
    <w:rsid w:val="00177487"/>
    <w:rsid w:val="001A01F1"/>
    <w:rsid w:val="001A3536"/>
    <w:rsid w:val="001E1551"/>
    <w:rsid w:val="00233C04"/>
    <w:rsid w:val="00255FF0"/>
    <w:rsid w:val="00291A2C"/>
    <w:rsid w:val="00334D6C"/>
    <w:rsid w:val="003900DB"/>
    <w:rsid w:val="00391C3D"/>
    <w:rsid w:val="003A5BED"/>
    <w:rsid w:val="003E35AB"/>
    <w:rsid w:val="004153C0"/>
    <w:rsid w:val="00482A62"/>
    <w:rsid w:val="00497EA0"/>
    <w:rsid w:val="00574233"/>
    <w:rsid w:val="005A7631"/>
    <w:rsid w:val="00613B68"/>
    <w:rsid w:val="00626B92"/>
    <w:rsid w:val="006435A9"/>
    <w:rsid w:val="00643B04"/>
    <w:rsid w:val="00647B25"/>
    <w:rsid w:val="00657525"/>
    <w:rsid w:val="006651F5"/>
    <w:rsid w:val="00696C70"/>
    <w:rsid w:val="006D286D"/>
    <w:rsid w:val="006E20B1"/>
    <w:rsid w:val="0073029D"/>
    <w:rsid w:val="007A0036"/>
    <w:rsid w:val="007C2527"/>
    <w:rsid w:val="00810017"/>
    <w:rsid w:val="00823CE1"/>
    <w:rsid w:val="00857FAD"/>
    <w:rsid w:val="0086723E"/>
    <w:rsid w:val="00886B77"/>
    <w:rsid w:val="008C609E"/>
    <w:rsid w:val="00930AB5"/>
    <w:rsid w:val="00953E3C"/>
    <w:rsid w:val="00996739"/>
    <w:rsid w:val="009B71F8"/>
    <w:rsid w:val="009D26A0"/>
    <w:rsid w:val="00A05A6F"/>
    <w:rsid w:val="00A11EC0"/>
    <w:rsid w:val="00A42955"/>
    <w:rsid w:val="00A6243F"/>
    <w:rsid w:val="00A82376"/>
    <w:rsid w:val="00B5419B"/>
    <w:rsid w:val="00B91FB1"/>
    <w:rsid w:val="00BD4063"/>
    <w:rsid w:val="00C63188"/>
    <w:rsid w:val="00C943D2"/>
    <w:rsid w:val="00CE16D4"/>
    <w:rsid w:val="00CF7D33"/>
    <w:rsid w:val="00D00631"/>
    <w:rsid w:val="00D22FAB"/>
    <w:rsid w:val="00D30705"/>
    <w:rsid w:val="00D942E2"/>
    <w:rsid w:val="00DC34CC"/>
    <w:rsid w:val="00E0445B"/>
    <w:rsid w:val="00E55BD7"/>
    <w:rsid w:val="00E677EC"/>
    <w:rsid w:val="00E96385"/>
    <w:rsid w:val="00E970AE"/>
    <w:rsid w:val="00EA43E8"/>
    <w:rsid w:val="00EB05D0"/>
    <w:rsid w:val="00EB4700"/>
    <w:rsid w:val="00EB782D"/>
    <w:rsid w:val="00F15266"/>
    <w:rsid w:val="00F37878"/>
    <w:rsid w:val="00F720A9"/>
    <w:rsid w:val="00F7599F"/>
    <w:rsid w:val="00F80503"/>
    <w:rsid w:val="00FB4365"/>
    <w:rsid w:val="00FB4B3B"/>
    <w:rsid w:val="00F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BC8A"/>
  <w15:chartTrackingRefBased/>
  <w15:docId w15:val="{B94F77BE-5DAB-4D03-813E-4B5BC318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942E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942E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42E2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4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Jorgelina</dc:creator>
  <cp:keywords/>
  <dc:description/>
  <cp:lastModifiedBy>Jorgelina</cp:lastModifiedBy>
  <cp:revision>5</cp:revision>
  <dcterms:created xsi:type="dcterms:W3CDTF">2022-05-09T02:52:00Z</dcterms:created>
  <dcterms:modified xsi:type="dcterms:W3CDTF">2022-05-09T11:55:00Z</dcterms:modified>
</cp:coreProperties>
</file>